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3270"/>
        <w:gridCol w:w="709"/>
        <w:gridCol w:w="5110"/>
        <w:gridCol w:w="1845"/>
        <w:gridCol w:w="1845"/>
      </w:tblGrid>
      <w:tr w:rsidR="007728E5" w:rsidRPr="002D6980" w14:paraId="45514AB2" w14:textId="77777777" w:rsidTr="004153CA">
        <w:trPr>
          <w:cantSplit/>
          <w:trHeight w:val="2646"/>
        </w:trPr>
        <w:tc>
          <w:tcPr>
            <w:tcW w:w="2411" w:type="dxa"/>
          </w:tcPr>
          <w:p w14:paraId="5F4B2AFF" w14:textId="77777777" w:rsidR="007728E5" w:rsidRPr="00B05BD9" w:rsidRDefault="00FB01EE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/>
                <w:b/>
                <w:sz w:val="28"/>
                <w:szCs w:val="28"/>
              </w:rPr>
              <w:t>Organisatorisk s</w:t>
            </w:r>
            <w:r w:rsidR="007728E5" w:rsidRPr="00B05BD9">
              <w:rPr>
                <w:rFonts w:ascii="Calibri" w:eastAsia="Batang" w:hAnsi="Calibri"/>
                <w:b/>
                <w:sz w:val="28"/>
                <w:szCs w:val="28"/>
              </w:rPr>
              <w:t xml:space="preserve">trategi </w:t>
            </w:r>
            <w:proofErr w:type="spellStart"/>
            <w:r w:rsidR="007728E5" w:rsidRPr="00B05BD9">
              <w:rPr>
                <w:rFonts w:ascii="Calibri" w:eastAsia="Batang" w:hAnsi="Calibri"/>
                <w:b/>
                <w:sz w:val="28"/>
                <w:szCs w:val="28"/>
              </w:rPr>
              <w:t>nr</w:t>
            </w:r>
            <w:proofErr w:type="spellEnd"/>
            <w:r w:rsidR="007728E5" w:rsidRPr="00B05BD9">
              <w:rPr>
                <w:rFonts w:ascii="Calibri" w:eastAsia="Batang" w:hAnsi="Calibri"/>
                <w:b/>
                <w:sz w:val="28"/>
                <w:szCs w:val="28"/>
              </w:rPr>
              <w:t xml:space="preserve"> 1: </w:t>
            </w:r>
          </w:p>
          <w:p w14:paraId="61BD5B64" w14:textId="1C774CC7" w:rsidR="007728E5" w:rsidRPr="002D6980" w:rsidRDefault="0059087D" w:rsidP="00491C99">
            <w:pPr>
              <w:rPr>
                <w:rFonts w:ascii="Calibri" w:eastAsia="Batang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Batang" w:hAnsi="Calibri"/>
                <w:sz w:val="28"/>
                <w:szCs w:val="28"/>
              </w:rPr>
              <w:t>Fagus</w:t>
            </w:r>
            <w:proofErr w:type="spellEnd"/>
            <w:r>
              <w:rPr>
                <w:rFonts w:ascii="Calibri" w:eastAsia="Batang" w:hAnsi="Calibri"/>
                <w:sz w:val="28"/>
                <w:szCs w:val="28"/>
              </w:rPr>
              <w:t xml:space="preserve"> råd</w:t>
            </w:r>
            <w:r w:rsidR="00491C99">
              <w:rPr>
                <w:rFonts w:ascii="Calibri" w:eastAsia="Batang" w:hAnsi="Calibri"/>
                <w:sz w:val="28"/>
                <w:szCs w:val="28"/>
              </w:rPr>
              <w:t>givnings</w:t>
            </w:r>
            <w:r>
              <w:rPr>
                <w:rFonts w:ascii="Calibri" w:eastAsia="Batang" w:hAnsi="Calibri"/>
                <w:sz w:val="28"/>
                <w:szCs w:val="28"/>
              </w:rPr>
              <w:t>-</w:t>
            </w:r>
            <w:r w:rsidR="00491C99">
              <w:rPr>
                <w:rFonts w:ascii="Calibri" w:eastAsia="Batang" w:hAnsi="Calibri"/>
                <w:sz w:val="28"/>
                <w:szCs w:val="28"/>
              </w:rPr>
              <w:t>tjeneste</w:t>
            </w:r>
          </w:p>
        </w:tc>
        <w:tc>
          <w:tcPr>
            <w:tcW w:w="850" w:type="dxa"/>
          </w:tcPr>
          <w:p w14:paraId="3867F49A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 xml:space="preserve">År </w:t>
            </w:r>
          </w:p>
          <w:p w14:paraId="071F99A8" w14:textId="77777777" w:rsidR="00180F90" w:rsidRDefault="00180F90" w:rsidP="002E1250">
            <w:pPr>
              <w:rPr>
                <w:rFonts w:ascii="Calibri" w:eastAsia="Batang" w:hAnsi="Calibri"/>
              </w:rPr>
            </w:pPr>
          </w:p>
          <w:p w14:paraId="6256701C" w14:textId="71CC436B" w:rsidR="007728E5" w:rsidRPr="002D6980" w:rsidRDefault="00D53988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201</w:t>
            </w:r>
            <w:r w:rsidR="00867D1C">
              <w:rPr>
                <w:rFonts w:ascii="Calibri" w:eastAsia="Batang" w:hAnsi="Calibri"/>
              </w:rPr>
              <w:t>9</w:t>
            </w:r>
          </w:p>
          <w:p w14:paraId="2917D736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12A801D2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525A888A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7634F943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694B6517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0C7216F9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0FE80C5A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542E8D85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18F80355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7DA48973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2C39FC1C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04827DCD" w14:textId="25E5F9DB" w:rsidR="007728E5" w:rsidRDefault="007728E5" w:rsidP="002E1250">
            <w:pPr>
              <w:rPr>
                <w:rFonts w:ascii="Calibri" w:eastAsia="Batang" w:hAnsi="Calibri"/>
              </w:rPr>
            </w:pPr>
          </w:p>
          <w:p w14:paraId="02AF0FC5" w14:textId="77777777" w:rsidR="007A3523" w:rsidRDefault="007A3523" w:rsidP="002E1250">
            <w:pPr>
              <w:rPr>
                <w:rFonts w:ascii="Calibri" w:eastAsia="Batang" w:hAnsi="Calibri"/>
              </w:rPr>
            </w:pPr>
          </w:p>
          <w:p w14:paraId="1D20CF1B" w14:textId="77777777" w:rsidR="00FD2211" w:rsidRDefault="00FD2211" w:rsidP="00FD2211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År 2019</w:t>
            </w:r>
          </w:p>
          <w:p w14:paraId="0EB60A0A" w14:textId="77777777" w:rsidR="00FD2211" w:rsidRPr="002D6980" w:rsidRDefault="00FD2211" w:rsidP="00FD2211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-2022</w:t>
            </w:r>
          </w:p>
        </w:tc>
        <w:tc>
          <w:tcPr>
            <w:tcW w:w="3270" w:type="dxa"/>
          </w:tcPr>
          <w:p w14:paraId="78ABE331" w14:textId="77777777" w:rsidR="003912D5" w:rsidRDefault="003912D5" w:rsidP="002E1250">
            <w:pPr>
              <w:rPr>
                <w:rFonts w:ascii="Calibri" w:eastAsia="Batang" w:hAnsi="Calibri"/>
              </w:rPr>
            </w:pPr>
          </w:p>
          <w:p w14:paraId="7537CC87" w14:textId="77777777" w:rsidR="00180F90" w:rsidRDefault="00180F90" w:rsidP="002E1250">
            <w:pPr>
              <w:rPr>
                <w:rFonts w:ascii="Calibri" w:eastAsia="Batang" w:hAnsi="Calibri"/>
              </w:rPr>
            </w:pPr>
          </w:p>
          <w:p w14:paraId="78AE4F73" w14:textId="444360F9" w:rsidR="00D53988" w:rsidRDefault="003B36B6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Markedsføring, </w:t>
            </w:r>
            <w:r w:rsidR="008B3326">
              <w:rPr>
                <w:rFonts w:ascii="Calibri" w:eastAsia="Batang" w:hAnsi="Calibri"/>
              </w:rPr>
              <w:t xml:space="preserve">verving </w:t>
            </w:r>
            <w:r>
              <w:rPr>
                <w:rFonts w:ascii="Calibri" w:eastAsia="Batang" w:hAnsi="Calibri"/>
              </w:rPr>
              <w:t>og økning i nye abonnenter</w:t>
            </w:r>
            <w:r w:rsidR="00FD2211">
              <w:rPr>
                <w:rFonts w:ascii="Calibri" w:eastAsia="Batang" w:hAnsi="Calibri"/>
              </w:rPr>
              <w:t xml:space="preserve">. </w:t>
            </w:r>
            <w:r w:rsidR="00867D1C">
              <w:rPr>
                <w:rFonts w:ascii="Calibri" w:eastAsia="Batang" w:hAnsi="Calibri"/>
              </w:rPr>
              <w:br/>
            </w:r>
            <w:r w:rsidR="00FD2211">
              <w:rPr>
                <w:rFonts w:ascii="Calibri" w:eastAsia="Batang" w:hAnsi="Calibri"/>
              </w:rPr>
              <w:t>Det</w:t>
            </w:r>
            <w:r w:rsidR="00FD2211" w:rsidRPr="002D6980">
              <w:rPr>
                <w:rFonts w:ascii="Calibri" w:eastAsia="Batang" w:hAnsi="Calibri"/>
              </w:rPr>
              <w:t xml:space="preserve"> er vekst i antall abonnenter i </w:t>
            </w:r>
            <w:r w:rsidR="004B603B" w:rsidRPr="002D6980">
              <w:rPr>
                <w:rFonts w:ascii="Calibri" w:eastAsia="Batang" w:hAnsi="Calibri"/>
              </w:rPr>
              <w:t>rådgivert</w:t>
            </w:r>
            <w:r w:rsidR="004B603B">
              <w:rPr>
                <w:rFonts w:ascii="Calibri" w:eastAsia="Batang" w:hAnsi="Calibri"/>
              </w:rPr>
              <w:t>j</w:t>
            </w:r>
            <w:r w:rsidR="004B603B" w:rsidRPr="002D6980">
              <w:rPr>
                <w:rFonts w:ascii="Calibri" w:eastAsia="Batang" w:hAnsi="Calibri"/>
              </w:rPr>
              <w:t>enesten</w:t>
            </w:r>
            <w:r w:rsidR="004B603B">
              <w:rPr>
                <w:rFonts w:ascii="Calibri" w:eastAsia="Batang" w:hAnsi="Calibri"/>
              </w:rPr>
              <w:t xml:space="preserve"> og f</w:t>
            </w:r>
            <w:r w:rsidR="00D53988">
              <w:rPr>
                <w:rFonts w:ascii="Calibri" w:eastAsia="Batang" w:hAnsi="Calibri"/>
              </w:rPr>
              <w:t>ortsatt utvikling av tjenesten med fokus på innhold og kvalitet</w:t>
            </w:r>
          </w:p>
          <w:p w14:paraId="522AEB15" w14:textId="77777777" w:rsidR="00D53988" w:rsidRDefault="00D53988" w:rsidP="00D53988">
            <w:pPr>
              <w:rPr>
                <w:rFonts w:ascii="Calibri" w:eastAsia="Batang" w:hAnsi="Calibri"/>
              </w:rPr>
            </w:pPr>
          </w:p>
          <w:p w14:paraId="53896BA8" w14:textId="77777777" w:rsidR="00D53988" w:rsidRDefault="00D53988" w:rsidP="00D53988">
            <w:pPr>
              <w:rPr>
                <w:rFonts w:ascii="Calibri" w:eastAsia="Batang" w:hAnsi="Calibri"/>
              </w:rPr>
            </w:pPr>
          </w:p>
          <w:p w14:paraId="59F3DC81" w14:textId="77777777" w:rsidR="00A23D84" w:rsidRDefault="00A23D84" w:rsidP="00D53988">
            <w:pPr>
              <w:rPr>
                <w:rFonts w:ascii="Calibri" w:eastAsia="Batang" w:hAnsi="Calibri"/>
              </w:rPr>
            </w:pPr>
          </w:p>
          <w:p w14:paraId="7B5F1DD9" w14:textId="77777777" w:rsidR="007728E5" w:rsidRDefault="007728E5" w:rsidP="002E1250">
            <w:pPr>
              <w:rPr>
                <w:rFonts w:ascii="Calibri" w:eastAsia="Batang" w:hAnsi="Calibri"/>
              </w:rPr>
            </w:pPr>
          </w:p>
          <w:p w14:paraId="7210C79B" w14:textId="77777777" w:rsidR="004B603B" w:rsidRDefault="004B603B" w:rsidP="00FD2211">
            <w:pPr>
              <w:rPr>
                <w:rFonts w:ascii="Calibri" w:eastAsia="Batang" w:hAnsi="Calibri"/>
              </w:rPr>
            </w:pPr>
          </w:p>
          <w:p w14:paraId="08C689A3" w14:textId="77777777" w:rsidR="004B603B" w:rsidRDefault="004B603B" w:rsidP="00FD2211">
            <w:pPr>
              <w:rPr>
                <w:rFonts w:ascii="Calibri" w:eastAsia="Batang" w:hAnsi="Calibri"/>
              </w:rPr>
            </w:pPr>
          </w:p>
          <w:p w14:paraId="439ADD4C" w14:textId="77777777" w:rsidR="004B603B" w:rsidRDefault="004B603B" w:rsidP="00FD2211">
            <w:pPr>
              <w:rPr>
                <w:rFonts w:ascii="Calibri" w:eastAsia="Batang" w:hAnsi="Calibri"/>
              </w:rPr>
            </w:pPr>
          </w:p>
          <w:p w14:paraId="4D9873A2" w14:textId="77777777" w:rsidR="009D3B42" w:rsidRDefault="009D3B42" w:rsidP="00FD2211">
            <w:pPr>
              <w:rPr>
                <w:rFonts w:ascii="Calibri" w:eastAsia="Batang" w:hAnsi="Calibri"/>
              </w:rPr>
            </w:pPr>
          </w:p>
          <w:p w14:paraId="17015059" w14:textId="2AE4E105" w:rsidR="00FD2211" w:rsidRDefault="00FD2211" w:rsidP="00FD2211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Tjenesten skal vedlikeholdes og fortsette gi inntektsvekst</w:t>
            </w:r>
          </w:p>
          <w:p w14:paraId="2874353C" w14:textId="77777777" w:rsidR="00886800" w:rsidRDefault="00886800" w:rsidP="00FD2211">
            <w:pPr>
              <w:rPr>
                <w:rFonts w:ascii="Calibri" w:eastAsia="Batang" w:hAnsi="Calibri"/>
              </w:rPr>
            </w:pPr>
          </w:p>
          <w:p w14:paraId="45270762" w14:textId="77777777" w:rsidR="00FD2211" w:rsidRPr="002D6980" w:rsidRDefault="00FD2211" w:rsidP="0078485C">
            <w:pPr>
              <w:rPr>
                <w:rFonts w:ascii="Calibri" w:eastAsia="Batang" w:hAnsi="Calibri"/>
              </w:rPr>
            </w:pPr>
          </w:p>
        </w:tc>
        <w:tc>
          <w:tcPr>
            <w:tcW w:w="709" w:type="dxa"/>
          </w:tcPr>
          <w:p w14:paraId="05531EDC" w14:textId="77777777" w:rsidR="007728E5" w:rsidRDefault="007728E5" w:rsidP="002E1250">
            <w:pPr>
              <w:rPr>
                <w:rFonts w:ascii="Calibri" w:eastAsia="Batang" w:hAnsi="Calibri"/>
              </w:rPr>
            </w:pPr>
          </w:p>
          <w:p w14:paraId="60D392BF" w14:textId="77777777" w:rsidR="004B603B" w:rsidRDefault="004B603B" w:rsidP="002E1250">
            <w:pPr>
              <w:rPr>
                <w:rFonts w:ascii="Calibri" w:eastAsia="Batang" w:hAnsi="Calibri"/>
              </w:rPr>
            </w:pPr>
          </w:p>
          <w:p w14:paraId="2FB18566" w14:textId="77777777" w:rsidR="004B603B" w:rsidRDefault="004B603B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1</w:t>
            </w:r>
          </w:p>
          <w:p w14:paraId="485775FE" w14:textId="77777777" w:rsidR="004B603B" w:rsidRDefault="004B603B" w:rsidP="002E1250">
            <w:pPr>
              <w:rPr>
                <w:rFonts w:ascii="Calibri" w:eastAsia="Batang" w:hAnsi="Calibri"/>
              </w:rPr>
            </w:pPr>
          </w:p>
          <w:p w14:paraId="5E56663E" w14:textId="77777777" w:rsidR="004B603B" w:rsidRDefault="004B603B" w:rsidP="002E1250">
            <w:pPr>
              <w:rPr>
                <w:rFonts w:ascii="Calibri" w:eastAsia="Batang" w:hAnsi="Calibri"/>
              </w:rPr>
            </w:pPr>
          </w:p>
          <w:p w14:paraId="126D73B9" w14:textId="77777777" w:rsidR="00CA09BF" w:rsidRDefault="00CA09BF" w:rsidP="002E1250">
            <w:pPr>
              <w:rPr>
                <w:rFonts w:ascii="Calibri" w:eastAsia="Batang" w:hAnsi="Calibri"/>
              </w:rPr>
            </w:pPr>
          </w:p>
          <w:p w14:paraId="30852CC0" w14:textId="77777777" w:rsidR="004B603B" w:rsidRDefault="004B603B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2</w:t>
            </w:r>
          </w:p>
          <w:p w14:paraId="00129DFE" w14:textId="77777777" w:rsidR="004B603B" w:rsidRDefault="004B603B" w:rsidP="002E1250">
            <w:pPr>
              <w:rPr>
                <w:rFonts w:ascii="Calibri" w:eastAsia="Batang" w:hAnsi="Calibri"/>
              </w:rPr>
            </w:pPr>
          </w:p>
          <w:p w14:paraId="6543BD63" w14:textId="79E4D9A3" w:rsidR="004B603B" w:rsidRDefault="004B603B" w:rsidP="002E1250">
            <w:pPr>
              <w:rPr>
                <w:rFonts w:ascii="Calibri" w:eastAsia="Batang" w:hAnsi="Calibri"/>
              </w:rPr>
            </w:pPr>
          </w:p>
          <w:p w14:paraId="5B7E3202" w14:textId="135150DE" w:rsidR="00062C87" w:rsidRDefault="00062C87" w:rsidP="002E1250">
            <w:pPr>
              <w:rPr>
                <w:rFonts w:ascii="Calibri" w:eastAsia="Batang" w:hAnsi="Calibri"/>
              </w:rPr>
            </w:pPr>
          </w:p>
          <w:p w14:paraId="31981BD5" w14:textId="33708349" w:rsidR="00062C87" w:rsidRDefault="00062C87" w:rsidP="002E1250">
            <w:pPr>
              <w:rPr>
                <w:rFonts w:ascii="Calibri" w:eastAsia="Batang" w:hAnsi="Calibri"/>
              </w:rPr>
            </w:pPr>
          </w:p>
          <w:p w14:paraId="2BF512F2" w14:textId="77777777" w:rsidR="00062C87" w:rsidRDefault="00062C87" w:rsidP="002E1250">
            <w:pPr>
              <w:rPr>
                <w:rFonts w:ascii="Calibri" w:eastAsia="Batang" w:hAnsi="Calibri"/>
              </w:rPr>
            </w:pPr>
          </w:p>
          <w:p w14:paraId="72C56DEF" w14:textId="77777777" w:rsidR="004B603B" w:rsidRPr="002D6980" w:rsidRDefault="004B603B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3</w:t>
            </w:r>
          </w:p>
        </w:tc>
        <w:tc>
          <w:tcPr>
            <w:tcW w:w="5110" w:type="dxa"/>
          </w:tcPr>
          <w:p w14:paraId="1B1751AD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68A52A65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235848A6" w14:textId="456786D8" w:rsidR="00A23D84" w:rsidRDefault="00867D1C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Markedsføring </w:t>
            </w:r>
            <w:proofErr w:type="spellStart"/>
            <w:r>
              <w:rPr>
                <w:rFonts w:ascii="Calibri" w:eastAsia="Batang" w:hAnsi="Calibri"/>
              </w:rPr>
              <w:t>ihht</w:t>
            </w:r>
            <w:proofErr w:type="spellEnd"/>
            <w:r>
              <w:rPr>
                <w:rFonts w:ascii="Calibri" w:eastAsia="Batang" w:hAnsi="Calibri"/>
              </w:rPr>
              <w:t xml:space="preserve"> </w:t>
            </w:r>
            <w:r w:rsidR="00884D14">
              <w:rPr>
                <w:rFonts w:ascii="Calibri" w:eastAsia="Batang" w:hAnsi="Calibri"/>
              </w:rPr>
              <w:t>kommunikasjonsplan</w:t>
            </w:r>
          </w:p>
          <w:p w14:paraId="0CE7C79F" w14:textId="77777777" w:rsidR="00A23D84" w:rsidRDefault="00A23D84" w:rsidP="00D53988">
            <w:pPr>
              <w:rPr>
                <w:rFonts w:ascii="Calibri" w:eastAsia="Batang" w:hAnsi="Calibri"/>
              </w:rPr>
            </w:pPr>
          </w:p>
          <w:p w14:paraId="32E1E4E5" w14:textId="18FAA021" w:rsidR="007728E5" w:rsidRDefault="003912D5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</w:t>
            </w:r>
            <w:r w:rsidR="00FB06C1">
              <w:rPr>
                <w:rFonts w:ascii="Calibri" w:eastAsia="Batang" w:hAnsi="Calibri"/>
              </w:rPr>
              <w:t>et verves 5</w:t>
            </w:r>
            <w:r w:rsidR="007728E5" w:rsidRPr="002D6980">
              <w:rPr>
                <w:rFonts w:ascii="Calibri" w:eastAsia="Batang" w:hAnsi="Calibri"/>
              </w:rPr>
              <w:t xml:space="preserve"> nye </w:t>
            </w:r>
            <w:r w:rsidR="008B3326">
              <w:rPr>
                <w:rFonts w:ascii="Calibri" w:eastAsia="Batang" w:hAnsi="Calibri"/>
              </w:rPr>
              <w:t xml:space="preserve">abonnenter </w:t>
            </w:r>
            <w:r w:rsidR="00FD2211">
              <w:rPr>
                <w:rFonts w:ascii="Calibri" w:eastAsia="Batang" w:hAnsi="Calibri"/>
              </w:rPr>
              <w:t xml:space="preserve">innen </w:t>
            </w:r>
            <w:r w:rsidR="00D53988">
              <w:rPr>
                <w:rFonts w:ascii="Calibri" w:eastAsia="Batang" w:hAnsi="Calibri"/>
              </w:rPr>
              <w:t>1</w:t>
            </w:r>
            <w:r w:rsidR="00FB06C1">
              <w:rPr>
                <w:rFonts w:ascii="Calibri" w:eastAsia="Batang" w:hAnsi="Calibri"/>
              </w:rPr>
              <w:t>.</w:t>
            </w:r>
            <w:r w:rsidR="00D53988">
              <w:rPr>
                <w:rFonts w:ascii="Calibri" w:eastAsia="Batang" w:hAnsi="Calibri"/>
              </w:rPr>
              <w:t xml:space="preserve"> juli 201</w:t>
            </w:r>
            <w:r w:rsidR="00884D14">
              <w:rPr>
                <w:rFonts w:ascii="Calibri" w:eastAsia="Batang" w:hAnsi="Calibri"/>
              </w:rPr>
              <w:t>9</w:t>
            </w:r>
          </w:p>
          <w:p w14:paraId="5059A68B" w14:textId="77777777" w:rsidR="003B36B6" w:rsidRDefault="003B36B6" w:rsidP="00D53988">
            <w:pPr>
              <w:rPr>
                <w:rFonts w:ascii="Calibri" w:eastAsia="Batang" w:hAnsi="Calibri"/>
              </w:rPr>
            </w:pPr>
          </w:p>
          <w:p w14:paraId="0FC3857D" w14:textId="6C77E9A6" w:rsidR="00884D14" w:rsidRDefault="00D53988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Rådgiverområder er gjennomgått og det er ansatt så mange rådgivere som man mener er tilstrek</w:t>
            </w:r>
            <w:r w:rsidR="00FE08B9">
              <w:rPr>
                <w:rFonts w:ascii="Calibri" w:eastAsia="Batang" w:hAnsi="Calibri"/>
              </w:rPr>
              <w:t>kelig.</w:t>
            </w:r>
          </w:p>
          <w:p w14:paraId="0A631302" w14:textId="616DE148" w:rsidR="00821375" w:rsidRDefault="00DE5E5A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Det kartlegges eventuelt nye områder</w:t>
            </w:r>
            <w:r w:rsidR="00821375">
              <w:rPr>
                <w:rFonts w:ascii="Calibri" w:eastAsia="Batang" w:hAnsi="Calibri"/>
              </w:rPr>
              <w:t>.</w:t>
            </w:r>
          </w:p>
          <w:p w14:paraId="1CBD772F" w14:textId="77777777" w:rsidR="00D53988" w:rsidRDefault="00D53988" w:rsidP="00D53988">
            <w:pPr>
              <w:rPr>
                <w:rFonts w:ascii="Calibri" w:eastAsia="Batang" w:hAnsi="Calibri"/>
              </w:rPr>
            </w:pPr>
          </w:p>
          <w:p w14:paraId="5988D543" w14:textId="77777777" w:rsidR="00821375" w:rsidRDefault="00821375" w:rsidP="00821375">
            <w:pPr>
              <w:rPr>
                <w:rFonts w:ascii="Calibri" w:eastAsia="Batang" w:hAnsi="Calibri"/>
              </w:rPr>
            </w:pPr>
          </w:p>
          <w:p w14:paraId="4F81452B" w14:textId="296CF240" w:rsidR="00821375" w:rsidRPr="002D6980" w:rsidRDefault="00E82989" w:rsidP="00821375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Vurder prising </w:t>
            </w:r>
            <w:proofErr w:type="spellStart"/>
            <w:r>
              <w:rPr>
                <w:rFonts w:ascii="Calibri" w:eastAsia="Batang" w:hAnsi="Calibri"/>
              </w:rPr>
              <w:t>ift</w:t>
            </w:r>
            <w:proofErr w:type="spellEnd"/>
            <w:r>
              <w:rPr>
                <w:rFonts w:ascii="Calibri" w:eastAsia="Batang" w:hAnsi="Calibri"/>
              </w:rPr>
              <w:t xml:space="preserve"> endring av kommunestruktur</w:t>
            </w:r>
            <w:r w:rsidR="00821375">
              <w:rPr>
                <w:rFonts w:ascii="Calibri" w:eastAsia="Batang" w:hAnsi="Calibri"/>
              </w:rPr>
              <w:br/>
            </w:r>
          </w:p>
        </w:tc>
        <w:tc>
          <w:tcPr>
            <w:tcW w:w="1845" w:type="dxa"/>
          </w:tcPr>
          <w:p w14:paraId="2D47520C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24235E84" w14:textId="77777777" w:rsidR="007728E5" w:rsidRPr="002D6980" w:rsidRDefault="007728E5" w:rsidP="002E1250">
            <w:pPr>
              <w:rPr>
                <w:rFonts w:ascii="Calibri" w:eastAsia="Batang" w:hAnsi="Calibri"/>
              </w:rPr>
            </w:pPr>
          </w:p>
          <w:p w14:paraId="7BEDC4B7" w14:textId="48A7B9DE" w:rsidR="003912D5" w:rsidRDefault="00884D14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</w:p>
          <w:p w14:paraId="6BA0ADB8" w14:textId="77777777" w:rsidR="00D53988" w:rsidRDefault="00D53988" w:rsidP="002E1250">
            <w:pPr>
              <w:rPr>
                <w:rFonts w:ascii="Calibri" w:eastAsia="Batang" w:hAnsi="Calibri"/>
              </w:rPr>
            </w:pPr>
          </w:p>
          <w:p w14:paraId="0E3554D2" w14:textId="77777777" w:rsidR="00D53988" w:rsidRDefault="00D53988" w:rsidP="002E1250">
            <w:pPr>
              <w:rPr>
                <w:rFonts w:ascii="Calibri" w:eastAsia="Batang" w:hAnsi="Calibri"/>
              </w:rPr>
            </w:pPr>
          </w:p>
          <w:p w14:paraId="20BAB604" w14:textId="77777777" w:rsidR="0094535F" w:rsidRDefault="0094535F" w:rsidP="00D53988">
            <w:pPr>
              <w:rPr>
                <w:rFonts w:ascii="Calibri" w:eastAsia="Batang" w:hAnsi="Calibri"/>
              </w:rPr>
            </w:pPr>
          </w:p>
          <w:p w14:paraId="2F03C233" w14:textId="6A7B1424" w:rsidR="00A23D84" w:rsidRDefault="00884D14" w:rsidP="00D5398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</w:p>
          <w:p w14:paraId="676302DE" w14:textId="77777777" w:rsidR="00886800" w:rsidRDefault="00886800" w:rsidP="00D53988">
            <w:pPr>
              <w:rPr>
                <w:rFonts w:ascii="Calibri" w:eastAsia="Batang" w:hAnsi="Calibri"/>
              </w:rPr>
            </w:pPr>
          </w:p>
          <w:p w14:paraId="5C71DC4F" w14:textId="77777777" w:rsidR="00886800" w:rsidRDefault="00886800" w:rsidP="00D53988">
            <w:pPr>
              <w:rPr>
                <w:rFonts w:ascii="Calibri" w:eastAsia="Batang" w:hAnsi="Calibri"/>
              </w:rPr>
            </w:pPr>
          </w:p>
          <w:p w14:paraId="48B4F5BD" w14:textId="77777777" w:rsidR="00D1395C" w:rsidRDefault="00D1395C" w:rsidP="00D53988">
            <w:pPr>
              <w:rPr>
                <w:rFonts w:ascii="Calibri" w:eastAsia="Batang" w:hAnsi="Calibri"/>
              </w:rPr>
            </w:pPr>
          </w:p>
          <w:p w14:paraId="61442ABA" w14:textId="77777777" w:rsidR="00D1395C" w:rsidRDefault="00D1395C" w:rsidP="00D53988">
            <w:pPr>
              <w:rPr>
                <w:rFonts w:ascii="Calibri" w:eastAsia="Batang" w:hAnsi="Calibri"/>
              </w:rPr>
            </w:pPr>
          </w:p>
          <w:p w14:paraId="0F27FDF6" w14:textId="77777777" w:rsidR="003621CB" w:rsidRDefault="003621CB" w:rsidP="00D53988">
            <w:pPr>
              <w:rPr>
                <w:rFonts w:ascii="Calibri" w:eastAsia="Batang" w:hAnsi="Calibri"/>
              </w:rPr>
            </w:pPr>
          </w:p>
          <w:p w14:paraId="711C68F7" w14:textId="0D6B30AE" w:rsidR="00D1395C" w:rsidRPr="002D6980" w:rsidRDefault="00821375" w:rsidP="00821375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</w:p>
        </w:tc>
        <w:tc>
          <w:tcPr>
            <w:tcW w:w="1845" w:type="dxa"/>
          </w:tcPr>
          <w:p w14:paraId="69F3B41A" w14:textId="77777777" w:rsidR="00155EB3" w:rsidRPr="002D6980" w:rsidRDefault="00155EB3" w:rsidP="002E1250">
            <w:pPr>
              <w:rPr>
                <w:rFonts w:ascii="Calibri" w:eastAsia="Batang" w:hAnsi="Calibri"/>
              </w:rPr>
            </w:pPr>
          </w:p>
        </w:tc>
      </w:tr>
      <w:tr w:rsidR="00ED417C" w:rsidRPr="002D6980" w14:paraId="2EC34531" w14:textId="77777777" w:rsidTr="004153CA">
        <w:trPr>
          <w:cantSplit/>
          <w:trHeight w:val="2646"/>
        </w:trPr>
        <w:tc>
          <w:tcPr>
            <w:tcW w:w="2411" w:type="dxa"/>
            <w:vMerge w:val="restart"/>
          </w:tcPr>
          <w:p w14:paraId="5AAB752A" w14:textId="77777777" w:rsidR="00ED417C" w:rsidRPr="00B05BD9" w:rsidRDefault="00FB01EE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/>
                <w:b/>
                <w:sz w:val="28"/>
                <w:szCs w:val="28"/>
              </w:rPr>
              <w:lastRenderedPageBreak/>
              <w:t>Organisatorisk s</w:t>
            </w:r>
            <w:r w:rsidR="00ED417C" w:rsidRPr="00B05BD9">
              <w:rPr>
                <w:rFonts w:ascii="Calibri" w:eastAsia="Batang" w:hAnsi="Calibri"/>
                <w:b/>
                <w:sz w:val="28"/>
                <w:szCs w:val="28"/>
              </w:rPr>
              <w:t xml:space="preserve">trategi </w:t>
            </w:r>
            <w:proofErr w:type="spellStart"/>
            <w:r w:rsidR="00ED417C" w:rsidRPr="00B05BD9">
              <w:rPr>
                <w:rFonts w:ascii="Calibri" w:eastAsia="Batang" w:hAnsi="Calibri"/>
                <w:b/>
                <w:sz w:val="28"/>
                <w:szCs w:val="28"/>
              </w:rPr>
              <w:t>nr</w:t>
            </w:r>
            <w:proofErr w:type="spellEnd"/>
            <w:r w:rsidR="00ED417C" w:rsidRPr="00B05BD9">
              <w:rPr>
                <w:rFonts w:ascii="Calibri" w:eastAsia="Batang" w:hAnsi="Calibri"/>
                <w:b/>
                <w:sz w:val="28"/>
                <w:szCs w:val="28"/>
              </w:rPr>
              <w:t xml:space="preserve"> 2: </w:t>
            </w:r>
          </w:p>
          <w:p w14:paraId="7EBAB8AD" w14:textId="77777777" w:rsidR="00ED417C" w:rsidRPr="00B05BD9" w:rsidRDefault="00ED417C" w:rsidP="00317AA0">
            <w:pPr>
              <w:rPr>
                <w:rFonts w:ascii="Calibri" w:eastAsia="Batang" w:hAnsi="Calibri"/>
                <w:sz w:val="28"/>
                <w:szCs w:val="28"/>
              </w:rPr>
            </w:pPr>
            <w:r>
              <w:rPr>
                <w:rFonts w:ascii="Calibri" w:eastAsia="Batang" w:hAnsi="Calibri"/>
                <w:sz w:val="28"/>
                <w:szCs w:val="28"/>
              </w:rPr>
              <w:t xml:space="preserve">FAGUS skal styrke sin posisjon som </w:t>
            </w:r>
            <w:r w:rsidR="00397EAA">
              <w:rPr>
                <w:rFonts w:ascii="Calibri" w:eastAsia="Batang" w:hAnsi="Calibri"/>
                <w:sz w:val="28"/>
                <w:szCs w:val="28"/>
              </w:rPr>
              <w:t xml:space="preserve">nasjonalt </w:t>
            </w:r>
            <w:r>
              <w:rPr>
                <w:rFonts w:ascii="Calibri" w:eastAsia="Batang" w:hAnsi="Calibri"/>
                <w:sz w:val="28"/>
                <w:szCs w:val="28"/>
              </w:rPr>
              <w:t xml:space="preserve">utviklingssenter.  Dette som et ledd i å fremme </w:t>
            </w:r>
            <w:r w:rsidRPr="00180F90">
              <w:rPr>
                <w:rFonts w:ascii="Calibri" w:eastAsia="Batang" w:hAnsi="Calibri"/>
                <w:sz w:val="28"/>
                <w:szCs w:val="28"/>
              </w:rPr>
              <w:t>gode løsninger ved planlegging, opparbeiding, dri</w:t>
            </w:r>
            <w:r w:rsidR="00317AA0">
              <w:rPr>
                <w:rFonts w:ascii="Calibri" w:eastAsia="Batang" w:hAnsi="Calibri"/>
                <w:sz w:val="28"/>
                <w:szCs w:val="28"/>
              </w:rPr>
              <w:t>ft og forvaltning av utemiljøer.</w:t>
            </w:r>
          </w:p>
        </w:tc>
        <w:tc>
          <w:tcPr>
            <w:tcW w:w="850" w:type="dxa"/>
          </w:tcPr>
          <w:p w14:paraId="5C4BBEAE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 xml:space="preserve">År </w:t>
            </w:r>
          </w:p>
          <w:p w14:paraId="60DF0089" w14:textId="6A076244" w:rsidR="00ED417C" w:rsidRPr="002D6980" w:rsidRDefault="00ED417C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>201</w:t>
            </w:r>
            <w:r w:rsidR="00334E9B">
              <w:rPr>
                <w:rFonts w:ascii="Calibri" w:eastAsia="Batang" w:hAnsi="Calibri"/>
              </w:rPr>
              <w:t>9</w:t>
            </w:r>
          </w:p>
          <w:p w14:paraId="6624741D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1F876F67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29C9875B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335A65BB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2DFD8F33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736B7051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7BC0B6A1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2B2B2B36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32257FAC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3270" w:type="dxa"/>
          </w:tcPr>
          <w:p w14:paraId="639FC725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03A7B23C" w14:textId="6C113683" w:rsidR="00C3489C" w:rsidRDefault="00C3489C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FAGUS</w:t>
            </w:r>
            <w:r w:rsidR="005160B4">
              <w:rPr>
                <w:rFonts w:ascii="Calibri" w:eastAsia="Batang" w:hAnsi="Calibri"/>
              </w:rPr>
              <w:t xml:space="preserve"> og NMBU ser nærmere på </w:t>
            </w:r>
          </w:p>
          <w:p w14:paraId="536D4877" w14:textId="5A1577E6" w:rsidR="00ED417C" w:rsidRDefault="00C3489C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  <w:r w:rsidR="009F6E09">
              <w:rPr>
                <w:rFonts w:ascii="Calibri" w:eastAsia="Batang" w:hAnsi="Calibri"/>
              </w:rPr>
              <w:t>Innhenting v bransjetall</w:t>
            </w:r>
          </w:p>
          <w:p w14:paraId="2281DE90" w14:textId="77777777" w:rsidR="00AF7B89" w:rsidRDefault="00AF7B89" w:rsidP="002E1250">
            <w:pPr>
              <w:rPr>
                <w:rFonts w:ascii="Calibri" w:eastAsia="Batang" w:hAnsi="Calibri"/>
              </w:rPr>
            </w:pPr>
          </w:p>
          <w:p w14:paraId="03B5C391" w14:textId="77777777" w:rsidR="00AC24E3" w:rsidRDefault="00AC24E3" w:rsidP="000442B6">
            <w:pPr>
              <w:rPr>
                <w:rFonts w:ascii="Calibri" w:eastAsia="Batang" w:hAnsi="Calibri"/>
              </w:rPr>
            </w:pPr>
          </w:p>
          <w:p w14:paraId="296DA829" w14:textId="77777777" w:rsidR="00ED417C" w:rsidRPr="002D6980" w:rsidRDefault="00C3489C" w:rsidP="000442B6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FAGUS skal gjøre seg synlig og markere seg som en organisasjon for hele landet</w:t>
            </w:r>
          </w:p>
        </w:tc>
        <w:tc>
          <w:tcPr>
            <w:tcW w:w="709" w:type="dxa"/>
          </w:tcPr>
          <w:p w14:paraId="6ED908D4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1734A85A" w14:textId="77777777" w:rsidR="00F76D7B" w:rsidRDefault="00F76D7B" w:rsidP="002E1250">
            <w:pPr>
              <w:rPr>
                <w:rFonts w:ascii="Calibri" w:eastAsia="Batang" w:hAnsi="Calibri"/>
              </w:rPr>
            </w:pPr>
          </w:p>
          <w:p w14:paraId="5A2B3792" w14:textId="77777777" w:rsidR="00F76D7B" w:rsidRDefault="00F76D7B" w:rsidP="002E1250">
            <w:pPr>
              <w:rPr>
                <w:rFonts w:ascii="Calibri" w:eastAsia="Batang" w:hAnsi="Calibri"/>
              </w:rPr>
            </w:pPr>
          </w:p>
          <w:p w14:paraId="46FFC2B1" w14:textId="77777777" w:rsidR="00F76D7B" w:rsidRDefault="00F76D7B" w:rsidP="002E1250">
            <w:pPr>
              <w:rPr>
                <w:rFonts w:ascii="Calibri" w:eastAsia="Batang" w:hAnsi="Calibri"/>
              </w:rPr>
            </w:pPr>
          </w:p>
          <w:p w14:paraId="5CDCD44B" w14:textId="77777777" w:rsidR="00F76D7B" w:rsidRPr="002D6980" w:rsidRDefault="00F76D7B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10" w:type="dxa"/>
          </w:tcPr>
          <w:p w14:paraId="1EC932D7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5F53F5A1" w14:textId="77777777" w:rsidR="00C3489C" w:rsidRDefault="00AF7B89" w:rsidP="00C3489C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Det må defineres hvordan tallfestings-prosjektet skal finansieres </w:t>
            </w:r>
          </w:p>
          <w:p w14:paraId="330309B7" w14:textId="77777777" w:rsidR="00AF7B89" w:rsidRDefault="00AF7B89" w:rsidP="00C3489C">
            <w:pPr>
              <w:rPr>
                <w:rFonts w:ascii="Calibri" w:eastAsia="Batang" w:hAnsi="Calibri"/>
              </w:rPr>
            </w:pPr>
          </w:p>
          <w:p w14:paraId="733450D5" w14:textId="77777777" w:rsidR="00AF7B89" w:rsidRDefault="00AF7B89" w:rsidP="00C3489C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Tallfestingsprosjektets form, leveranse og tidsrammer</w:t>
            </w:r>
            <w:r w:rsidR="00AC24E3">
              <w:rPr>
                <w:rFonts w:ascii="Calibri" w:eastAsia="Batang" w:hAnsi="Calibri"/>
              </w:rPr>
              <w:t>, markedsføring</w:t>
            </w:r>
            <w:r>
              <w:rPr>
                <w:rFonts w:ascii="Calibri" w:eastAsia="Batang" w:hAnsi="Calibri"/>
              </w:rPr>
              <w:t xml:space="preserve"> </w:t>
            </w:r>
            <w:r w:rsidR="00AC24E3">
              <w:rPr>
                <w:rFonts w:ascii="Calibri" w:eastAsia="Batang" w:hAnsi="Calibri"/>
              </w:rPr>
              <w:t>og endelig måloppnåelse for prosjektet</w:t>
            </w:r>
          </w:p>
          <w:p w14:paraId="17C4F141" w14:textId="77777777" w:rsidR="000636C6" w:rsidRDefault="000636C6" w:rsidP="000636C6">
            <w:pPr>
              <w:rPr>
                <w:rFonts w:ascii="Calibri" w:eastAsia="Batang" w:hAnsi="Calibri"/>
              </w:rPr>
            </w:pPr>
          </w:p>
          <w:p w14:paraId="61382BA2" w14:textId="3DB0ABA6" w:rsidR="009F6E09" w:rsidRDefault="000636C6" w:rsidP="000636C6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Gjennom å arrangere </w:t>
            </w:r>
            <w:r w:rsidR="00074716">
              <w:rPr>
                <w:rFonts w:ascii="Calibri" w:eastAsia="Batang" w:hAnsi="Calibri"/>
              </w:rPr>
              <w:t>kurs og fagdager i hele Norge</w:t>
            </w:r>
            <w:r w:rsidR="00D26175">
              <w:rPr>
                <w:rFonts w:ascii="Calibri" w:eastAsia="Batang" w:hAnsi="Calibri"/>
              </w:rPr>
              <w:t>.</w:t>
            </w:r>
            <w:r w:rsidR="009F6E09">
              <w:rPr>
                <w:rFonts w:ascii="Calibri" w:eastAsia="Batang" w:hAnsi="Calibri"/>
              </w:rPr>
              <w:t xml:space="preserve"> Fokus på</w:t>
            </w:r>
            <w:r w:rsidR="004153CA">
              <w:rPr>
                <w:rFonts w:ascii="Calibri" w:eastAsia="Batang" w:hAnsi="Calibri"/>
              </w:rPr>
              <w:t xml:space="preserve"> å arrangere nettverkstreff på ulike steder for å treffe flere kunder / potensielle kunder.</w:t>
            </w:r>
          </w:p>
          <w:p w14:paraId="42819E67" w14:textId="04A5A1AD" w:rsidR="000636C6" w:rsidRPr="002D6980" w:rsidRDefault="00D26175" w:rsidP="000636C6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br/>
              <w:t>Gjennom å involvere seg i tidsaktuelle prosjekter med aktuelle samarbeidspartnere.</w:t>
            </w:r>
          </w:p>
        </w:tc>
        <w:tc>
          <w:tcPr>
            <w:tcW w:w="1845" w:type="dxa"/>
          </w:tcPr>
          <w:p w14:paraId="01A6C01F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  <w:p w14:paraId="75250B8C" w14:textId="77777777" w:rsidR="00ED417C" w:rsidRDefault="00303A46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Daglig leder, styret</w:t>
            </w:r>
          </w:p>
          <w:p w14:paraId="08D2C10E" w14:textId="77777777" w:rsidR="00303A46" w:rsidRDefault="00303A46" w:rsidP="002E1250">
            <w:pPr>
              <w:rPr>
                <w:rFonts w:ascii="Calibri" w:eastAsia="Batang" w:hAnsi="Calibri"/>
              </w:rPr>
            </w:pPr>
          </w:p>
          <w:p w14:paraId="26792E38" w14:textId="6A9FC246" w:rsidR="00303A46" w:rsidRPr="002D6980" w:rsidRDefault="00303A46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Daglig leder, styret</w:t>
            </w:r>
          </w:p>
          <w:p w14:paraId="11EEE7AC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779ABF69" w14:textId="77777777" w:rsidR="00AC24E3" w:rsidRDefault="009F6E0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Daglig Leder</w:t>
            </w:r>
          </w:p>
          <w:p w14:paraId="60FE0AC4" w14:textId="77777777" w:rsidR="009F6E09" w:rsidRDefault="009F6E09" w:rsidP="002E1250">
            <w:pPr>
              <w:rPr>
                <w:rFonts w:ascii="Calibri" w:eastAsia="Batang" w:hAnsi="Calibri"/>
              </w:rPr>
            </w:pPr>
          </w:p>
          <w:p w14:paraId="68DE24BA" w14:textId="77777777" w:rsidR="009F6E09" w:rsidRDefault="009F6E09" w:rsidP="002E1250">
            <w:pPr>
              <w:rPr>
                <w:rFonts w:ascii="Calibri" w:eastAsia="Batang" w:hAnsi="Calibri"/>
              </w:rPr>
            </w:pPr>
          </w:p>
          <w:p w14:paraId="3986CDDB" w14:textId="77777777" w:rsidR="009F6E09" w:rsidRDefault="009F6E09" w:rsidP="002E1250">
            <w:pPr>
              <w:rPr>
                <w:rFonts w:ascii="Calibri" w:eastAsia="Batang" w:hAnsi="Calibri"/>
              </w:rPr>
            </w:pPr>
          </w:p>
          <w:p w14:paraId="1D148C16" w14:textId="389EA4A8" w:rsidR="009F6E09" w:rsidRPr="002D6980" w:rsidRDefault="009F6E0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Daglig Leder</w:t>
            </w:r>
          </w:p>
        </w:tc>
        <w:tc>
          <w:tcPr>
            <w:tcW w:w="1845" w:type="dxa"/>
          </w:tcPr>
          <w:p w14:paraId="384EE44F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45998D01" w14:textId="77777777" w:rsidR="00155EB3" w:rsidRPr="002D6980" w:rsidRDefault="00155EB3" w:rsidP="002E1250">
            <w:pPr>
              <w:rPr>
                <w:rFonts w:ascii="Calibri" w:eastAsia="Batang" w:hAnsi="Calibri"/>
              </w:rPr>
            </w:pPr>
          </w:p>
        </w:tc>
      </w:tr>
      <w:tr w:rsidR="00ED417C" w:rsidRPr="002D6980" w14:paraId="0DB0FD70" w14:textId="77777777" w:rsidTr="004153CA">
        <w:trPr>
          <w:cantSplit/>
          <w:trHeight w:val="2643"/>
        </w:trPr>
        <w:tc>
          <w:tcPr>
            <w:tcW w:w="2411" w:type="dxa"/>
            <w:vMerge/>
          </w:tcPr>
          <w:p w14:paraId="14423CE0" w14:textId="77777777" w:rsidR="00ED417C" w:rsidRDefault="00ED417C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260935" w14:textId="77777777" w:rsidR="00ED417C" w:rsidRPr="002D6980" w:rsidRDefault="00AF7B8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År 2019</w:t>
            </w:r>
          </w:p>
        </w:tc>
        <w:tc>
          <w:tcPr>
            <w:tcW w:w="3270" w:type="dxa"/>
          </w:tcPr>
          <w:p w14:paraId="6A3C1A0E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1EC08931" w14:textId="77777777" w:rsidR="00ED417C" w:rsidRDefault="00ED417C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FAGUS skal bli en viktig media debattant i spørsmål som er omforent viktige i sektoren</w:t>
            </w:r>
          </w:p>
          <w:p w14:paraId="5B5BEB2D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7059F709" w14:textId="5EDC780D" w:rsidR="00ED417C" w:rsidRDefault="00ED417C" w:rsidP="00ED417C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FAGUS skal søke alternative innkomstkilder </w:t>
            </w:r>
            <w:r w:rsidR="002A264F">
              <w:rPr>
                <w:rFonts w:ascii="Calibri" w:eastAsia="Batang" w:hAnsi="Calibri"/>
              </w:rPr>
              <w:t>ved å aktivt se etter mye muligheter.</w:t>
            </w:r>
          </w:p>
          <w:p w14:paraId="4666FE5E" w14:textId="77777777" w:rsidR="003F340C" w:rsidRDefault="003F340C" w:rsidP="00ED417C">
            <w:pPr>
              <w:rPr>
                <w:rFonts w:ascii="Calibri" w:eastAsia="Batang" w:hAnsi="Calibri"/>
              </w:rPr>
            </w:pPr>
          </w:p>
          <w:p w14:paraId="78393DC7" w14:textId="77777777" w:rsidR="003F340C" w:rsidRPr="002D6980" w:rsidRDefault="003F340C" w:rsidP="00ED417C">
            <w:pPr>
              <w:rPr>
                <w:rFonts w:ascii="Calibri" w:eastAsia="Batang" w:hAnsi="Calibri"/>
              </w:rPr>
            </w:pPr>
          </w:p>
        </w:tc>
        <w:tc>
          <w:tcPr>
            <w:tcW w:w="709" w:type="dxa"/>
          </w:tcPr>
          <w:p w14:paraId="4703EF22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7CF9BE4B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14064660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4FC67F8E" w14:textId="77777777" w:rsidR="00FE24AD" w:rsidRDefault="00FE24AD" w:rsidP="002E1250">
            <w:pPr>
              <w:rPr>
                <w:rFonts w:ascii="Calibri" w:eastAsia="Batang" w:hAnsi="Calibri"/>
              </w:rPr>
            </w:pPr>
          </w:p>
          <w:p w14:paraId="0D184AA6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10" w:type="dxa"/>
          </w:tcPr>
          <w:p w14:paraId="77F47088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778E1461" w14:textId="77777777" w:rsidR="00ED417C" w:rsidRDefault="00ED417C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Kartlegge behov og ønsker i sektoren</w:t>
            </w:r>
          </w:p>
          <w:p w14:paraId="20B0BA90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2FA0A29B" w14:textId="77777777" w:rsidR="000442B6" w:rsidRDefault="000442B6" w:rsidP="002E1250">
            <w:pPr>
              <w:rPr>
                <w:rFonts w:ascii="Calibri" w:eastAsia="Batang" w:hAnsi="Calibri"/>
              </w:rPr>
            </w:pPr>
          </w:p>
          <w:p w14:paraId="61FAF5EF" w14:textId="77777777" w:rsidR="004153CA" w:rsidRDefault="004153CA" w:rsidP="002E1250">
            <w:pPr>
              <w:rPr>
                <w:rFonts w:ascii="Calibri" w:eastAsia="Batang" w:hAnsi="Calibri"/>
              </w:rPr>
            </w:pPr>
          </w:p>
          <w:p w14:paraId="393719AD" w14:textId="77777777" w:rsidR="004153CA" w:rsidRDefault="004153CA" w:rsidP="002E1250">
            <w:pPr>
              <w:rPr>
                <w:rFonts w:ascii="Calibri" w:eastAsia="Batang" w:hAnsi="Calibri"/>
              </w:rPr>
            </w:pPr>
          </w:p>
          <w:p w14:paraId="776D623B" w14:textId="77777777" w:rsidR="004153CA" w:rsidRDefault="004153CA" w:rsidP="002E1250">
            <w:pPr>
              <w:rPr>
                <w:rFonts w:ascii="Calibri" w:eastAsia="Batang" w:hAnsi="Calibri"/>
              </w:rPr>
            </w:pPr>
          </w:p>
          <w:p w14:paraId="36F1DA63" w14:textId="11E0C835" w:rsidR="004153CA" w:rsidRPr="002D6980" w:rsidRDefault="004153CA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5" w:type="dxa"/>
          </w:tcPr>
          <w:p w14:paraId="7753EB04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696BFD99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Medlems-organisasjonene Styret og daglig leder</w:t>
            </w:r>
          </w:p>
        </w:tc>
        <w:tc>
          <w:tcPr>
            <w:tcW w:w="1845" w:type="dxa"/>
          </w:tcPr>
          <w:p w14:paraId="6EECCE3D" w14:textId="77777777" w:rsidR="00ED417C" w:rsidRPr="002D6980" w:rsidRDefault="00ED417C" w:rsidP="002E1250">
            <w:pPr>
              <w:rPr>
                <w:rFonts w:ascii="Calibri" w:eastAsia="Batang" w:hAnsi="Calibri"/>
              </w:rPr>
            </w:pPr>
          </w:p>
        </w:tc>
      </w:tr>
      <w:tr w:rsidR="00ED417C" w:rsidRPr="002D6980" w14:paraId="663E550A" w14:textId="77777777" w:rsidTr="004153CA">
        <w:trPr>
          <w:cantSplit/>
          <w:trHeight w:val="1890"/>
        </w:trPr>
        <w:tc>
          <w:tcPr>
            <w:tcW w:w="2411" w:type="dxa"/>
            <w:vMerge/>
          </w:tcPr>
          <w:p w14:paraId="59F76E27" w14:textId="77777777" w:rsidR="00ED417C" w:rsidRDefault="00ED417C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49BE6A" w14:textId="77777777" w:rsidR="00F661B7" w:rsidRDefault="00F661B7" w:rsidP="002E1250">
            <w:pPr>
              <w:rPr>
                <w:rFonts w:ascii="Calibri" w:eastAsia="Batang" w:hAnsi="Calibri"/>
              </w:rPr>
            </w:pPr>
          </w:p>
          <w:p w14:paraId="1C1A9FBC" w14:textId="77777777" w:rsidR="00ED417C" w:rsidRDefault="00F661B7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År </w:t>
            </w:r>
            <w:r w:rsidR="00ED43D8">
              <w:rPr>
                <w:rFonts w:ascii="Calibri" w:eastAsia="Batang" w:hAnsi="Calibri"/>
              </w:rPr>
              <w:t>2020</w:t>
            </w:r>
          </w:p>
        </w:tc>
        <w:tc>
          <w:tcPr>
            <w:tcW w:w="3270" w:type="dxa"/>
          </w:tcPr>
          <w:p w14:paraId="446E9DC1" w14:textId="77777777" w:rsidR="00491C99" w:rsidRDefault="00491C99" w:rsidP="002E1250">
            <w:pPr>
              <w:rPr>
                <w:rFonts w:ascii="Calibri" w:eastAsia="Batang" w:hAnsi="Calibri"/>
              </w:rPr>
            </w:pPr>
          </w:p>
          <w:p w14:paraId="62A6C044" w14:textId="77777777" w:rsidR="00ED417C" w:rsidRDefault="00FB01EE" w:rsidP="00ED43D8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 202</w:t>
            </w:r>
            <w:r w:rsidR="00ED43D8">
              <w:rPr>
                <w:rFonts w:ascii="Calibri" w:eastAsia="Batang" w:hAnsi="Calibri"/>
              </w:rPr>
              <w:t>0</w:t>
            </w:r>
            <w:r>
              <w:rPr>
                <w:rFonts w:ascii="Calibri" w:eastAsia="Batang" w:hAnsi="Calibri"/>
              </w:rPr>
              <w:t xml:space="preserve"> skal FAGUS </w:t>
            </w:r>
            <w:r w:rsidR="00992BAB">
              <w:rPr>
                <w:rFonts w:ascii="Calibri" w:eastAsia="Batang" w:hAnsi="Calibri"/>
              </w:rPr>
              <w:t>ha 2 fast ansatte.</w:t>
            </w:r>
          </w:p>
        </w:tc>
        <w:tc>
          <w:tcPr>
            <w:tcW w:w="709" w:type="dxa"/>
          </w:tcPr>
          <w:p w14:paraId="322AD1A9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10" w:type="dxa"/>
          </w:tcPr>
          <w:p w14:paraId="2FBA1BE2" w14:textId="77777777" w:rsidR="00ED417C" w:rsidRDefault="00ED417C" w:rsidP="009B3799">
            <w:pPr>
              <w:rPr>
                <w:rFonts w:ascii="Calibri" w:eastAsia="Batang" w:hAnsi="Calibri"/>
              </w:rPr>
            </w:pPr>
          </w:p>
          <w:p w14:paraId="11CC7EA0" w14:textId="215E35A2" w:rsidR="00F661B7" w:rsidRDefault="00F661B7" w:rsidP="009B3799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Eksisterende 40 % stilling (opprettet 2017) har gradvis økt i samsvar med inntektene til Fagus. I 202</w:t>
            </w:r>
            <w:r w:rsidR="00D31652">
              <w:rPr>
                <w:rFonts w:ascii="Calibri" w:eastAsia="Batang" w:hAnsi="Calibri"/>
              </w:rPr>
              <w:t>3</w:t>
            </w:r>
            <w:r>
              <w:rPr>
                <w:rFonts w:ascii="Calibri" w:eastAsia="Batang" w:hAnsi="Calibri"/>
              </w:rPr>
              <w:t xml:space="preserve"> er den </w:t>
            </w:r>
            <w:r w:rsidR="00C439C4">
              <w:rPr>
                <w:rFonts w:ascii="Calibri" w:eastAsia="Batang" w:hAnsi="Calibri"/>
              </w:rPr>
              <w:t xml:space="preserve">blitt en 100 % stilling med fast ansettelse. </w:t>
            </w:r>
            <w:r>
              <w:rPr>
                <w:rFonts w:ascii="Calibri" w:eastAsia="Batang" w:hAnsi="Calibri"/>
              </w:rPr>
              <w:t xml:space="preserve"> </w:t>
            </w:r>
          </w:p>
          <w:p w14:paraId="6D228B93" w14:textId="77777777" w:rsidR="00F661B7" w:rsidRDefault="00F661B7" w:rsidP="009B3799">
            <w:pPr>
              <w:rPr>
                <w:rFonts w:ascii="Calibri" w:eastAsia="Batang" w:hAnsi="Calibri"/>
              </w:rPr>
            </w:pPr>
          </w:p>
        </w:tc>
        <w:tc>
          <w:tcPr>
            <w:tcW w:w="1845" w:type="dxa"/>
          </w:tcPr>
          <w:p w14:paraId="6151833B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  <w:p w14:paraId="0F245FF4" w14:textId="77777777" w:rsidR="00625F49" w:rsidRDefault="00625F49" w:rsidP="002E1250">
            <w:pPr>
              <w:rPr>
                <w:rFonts w:ascii="Calibri" w:eastAsia="Batang" w:hAnsi="Calibri"/>
              </w:rPr>
            </w:pPr>
          </w:p>
          <w:p w14:paraId="0181CE3D" w14:textId="77777777" w:rsidR="00625F49" w:rsidRDefault="00625F4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Styret, daglig leder</w:t>
            </w:r>
          </w:p>
        </w:tc>
        <w:tc>
          <w:tcPr>
            <w:tcW w:w="1845" w:type="dxa"/>
          </w:tcPr>
          <w:p w14:paraId="6BD1AF48" w14:textId="77777777" w:rsidR="00ED417C" w:rsidRDefault="00ED417C" w:rsidP="002E1250">
            <w:pPr>
              <w:rPr>
                <w:rFonts w:ascii="Calibri" w:eastAsia="Batang" w:hAnsi="Calibri"/>
              </w:rPr>
            </w:pPr>
          </w:p>
        </w:tc>
      </w:tr>
      <w:tr w:rsidR="00ED43D8" w:rsidRPr="002D6980" w14:paraId="0E3B4CBC" w14:textId="77777777" w:rsidTr="004153CA">
        <w:trPr>
          <w:cantSplit/>
          <w:trHeight w:val="1890"/>
        </w:trPr>
        <w:tc>
          <w:tcPr>
            <w:tcW w:w="2411" w:type="dxa"/>
          </w:tcPr>
          <w:p w14:paraId="00515DFE" w14:textId="77777777" w:rsidR="00ED43D8" w:rsidRDefault="00ED43D8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F8854" w14:textId="3710D9BC" w:rsidR="00ED43D8" w:rsidRDefault="00F661B7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År 2020-202</w:t>
            </w:r>
            <w:r w:rsidR="00D31652">
              <w:rPr>
                <w:rFonts w:ascii="Calibri" w:eastAsia="Batang" w:hAnsi="Calibri"/>
              </w:rPr>
              <w:t>3</w:t>
            </w:r>
          </w:p>
        </w:tc>
        <w:tc>
          <w:tcPr>
            <w:tcW w:w="3270" w:type="dxa"/>
          </w:tcPr>
          <w:p w14:paraId="396DDB0E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46797676" w14:textId="77777777" w:rsidR="00625F49" w:rsidRDefault="00625F4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Fagus sitt sekretariat best</w:t>
            </w:r>
            <w:r w:rsidR="009F64EA">
              <w:rPr>
                <w:rFonts w:ascii="Calibri" w:eastAsia="Batang" w:hAnsi="Calibri"/>
              </w:rPr>
              <w:t xml:space="preserve">år av daglig leder og </w:t>
            </w:r>
            <w:r>
              <w:rPr>
                <w:rFonts w:ascii="Calibri" w:eastAsia="Batang" w:hAnsi="Calibri"/>
              </w:rPr>
              <w:t xml:space="preserve">en 100 % heltidsansatt som driver Fagus som et nasjonalt </w:t>
            </w:r>
            <w:r w:rsidR="005C3C84">
              <w:rPr>
                <w:rFonts w:ascii="Calibri" w:eastAsia="Batang" w:hAnsi="Calibri"/>
              </w:rPr>
              <w:t xml:space="preserve">allment </w:t>
            </w:r>
            <w:r>
              <w:rPr>
                <w:rFonts w:ascii="Calibri" w:eastAsia="Batang" w:hAnsi="Calibri"/>
              </w:rPr>
              <w:t xml:space="preserve">kjent og synlig utviklingssenter </w:t>
            </w:r>
          </w:p>
        </w:tc>
        <w:tc>
          <w:tcPr>
            <w:tcW w:w="709" w:type="dxa"/>
          </w:tcPr>
          <w:p w14:paraId="3CC2668F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10" w:type="dxa"/>
          </w:tcPr>
          <w:p w14:paraId="08E53FB0" w14:textId="77777777" w:rsidR="00ED43D8" w:rsidRDefault="00ED43D8" w:rsidP="009B3799">
            <w:pPr>
              <w:rPr>
                <w:rFonts w:ascii="Calibri" w:eastAsia="Batang" w:hAnsi="Calibri"/>
              </w:rPr>
            </w:pPr>
          </w:p>
        </w:tc>
        <w:tc>
          <w:tcPr>
            <w:tcW w:w="1845" w:type="dxa"/>
          </w:tcPr>
          <w:p w14:paraId="5DC8FE34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5" w:type="dxa"/>
          </w:tcPr>
          <w:p w14:paraId="02CD04BC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</w:tc>
      </w:tr>
    </w:tbl>
    <w:p w14:paraId="13FB70C3" w14:textId="77777777" w:rsidR="00B05BD9" w:rsidRDefault="00B05BD9" w:rsidP="00B05BD9"/>
    <w:p w14:paraId="3021B69E" w14:textId="77777777" w:rsidR="00B05BD9" w:rsidRDefault="00B05BD9" w:rsidP="00B05BD9"/>
    <w:p w14:paraId="186793B5" w14:textId="290A9056" w:rsidR="00FB01EE" w:rsidRDefault="00FB01EE" w:rsidP="00B05BD9"/>
    <w:p w14:paraId="154FF183" w14:textId="77777777" w:rsidR="00B35868" w:rsidRDefault="00B35868" w:rsidP="00B05BD9"/>
    <w:p w14:paraId="589A4518" w14:textId="77777777" w:rsidR="00FB01EE" w:rsidRDefault="00FB01EE" w:rsidP="00B05BD9"/>
    <w:p w14:paraId="3159885B" w14:textId="77777777" w:rsidR="00FB01EE" w:rsidRDefault="00FB01EE" w:rsidP="00B05BD9"/>
    <w:p w14:paraId="52D0CE58" w14:textId="77777777" w:rsidR="00FB01EE" w:rsidRDefault="00FB01EE" w:rsidP="00B05BD9"/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3544"/>
        <w:gridCol w:w="708"/>
        <w:gridCol w:w="5103"/>
        <w:gridCol w:w="1843"/>
        <w:gridCol w:w="1843"/>
      </w:tblGrid>
      <w:tr w:rsidR="00FB01EE" w:rsidRPr="002D6980" w14:paraId="3EFC24AE" w14:textId="77777777" w:rsidTr="002E1250">
        <w:trPr>
          <w:cantSplit/>
          <w:trHeight w:val="2603"/>
        </w:trPr>
        <w:tc>
          <w:tcPr>
            <w:tcW w:w="2269" w:type="dxa"/>
            <w:vMerge w:val="restart"/>
          </w:tcPr>
          <w:p w14:paraId="2F88E428" w14:textId="77777777" w:rsidR="002F4469" w:rsidRDefault="002F4469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/>
                <w:b/>
                <w:sz w:val="28"/>
                <w:szCs w:val="28"/>
              </w:rPr>
              <w:lastRenderedPageBreak/>
              <w:t>Faglig strategi</w:t>
            </w:r>
            <w:r w:rsidR="00FB01EE">
              <w:rPr>
                <w:rFonts w:ascii="Calibri" w:eastAsia="Batang" w:hAnsi="Calibri"/>
                <w:b/>
                <w:sz w:val="28"/>
                <w:szCs w:val="28"/>
              </w:rPr>
              <w:t xml:space="preserve"> </w:t>
            </w:r>
          </w:p>
          <w:p w14:paraId="31A5925F" w14:textId="77777777" w:rsidR="00FB01EE" w:rsidRPr="00B05BD9" w:rsidRDefault="00FB01EE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Batang" w:hAnsi="Calibri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Calibri" w:eastAsia="Batang" w:hAnsi="Calibri"/>
                <w:b/>
                <w:sz w:val="28"/>
                <w:szCs w:val="28"/>
              </w:rPr>
              <w:t xml:space="preserve"> 1:</w:t>
            </w:r>
          </w:p>
          <w:p w14:paraId="37ED170F" w14:textId="77777777" w:rsidR="00FB01EE" w:rsidRDefault="00FB01EE" w:rsidP="00FB01EE">
            <w:pPr>
              <w:rPr>
                <w:rFonts w:ascii="Calibri" w:eastAsia="Batang" w:hAnsi="Calibri"/>
                <w:sz w:val="28"/>
                <w:szCs w:val="28"/>
              </w:rPr>
            </w:pPr>
            <w:r>
              <w:rPr>
                <w:rFonts w:ascii="Calibri" w:eastAsia="Batang" w:hAnsi="Calibri"/>
                <w:sz w:val="28"/>
                <w:szCs w:val="28"/>
              </w:rPr>
              <w:t>FAGUS skal utvikle sin nettverks</w:t>
            </w:r>
            <w:r w:rsidR="002F4469">
              <w:rPr>
                <w:rFonts w:ascii="Calibri" w:eastAsia="Batang" w:hAnsi="Calibri"/>
                <w:sz w:val="28"/>
                <w:szCs w:val="28"/>
              </w:rPr>
              <w:t>-</w:t>
            </w:r>
            <w:r>
              <w:rPr>
                <w:rFonts w:ascii="Calibri" w:eastAsia="Batang" w:hAnsi="Calibri"/>
                <w:sz w:val="28"/>
                <w:szCs w:val="28"/>
              </w:rPr>
              <w:t xml:space="preserve">byggende </w:t>
            </w:r>
            <w:r w:rsidR="002F4469">
              <w:rPr>
                <w:rFonts w:ascii="Calibri" w:eastAsia="Batang" w:hAnsi="Calibri"/>
                <w:sz w:val="28"/>
                <w:szCs w:val="28"/>
              </w:rPr>
              <w:t>funksjon</w:t>
            </w:r>
            <w:r>
              <w:rPr>
                <w:rFonts w:ascii="Calibri" w:eastAsia="Batang" w:hAnsi="Calibri"/>
                <w:sz w:val="28"/>
                <w:szCs w:val="28"/>
              </w:rPr>
              <w:t xml:space="preserve">. Dette som et ledd i å fremme formålet om å være et </w:t>
            </w:r>
            <w:r w:rsidR="00397EAA" w:rsidRPr="00397EAA">
              <w:rPr>
                <w:rFonts w:ascii="Calibri" w:eastAsia="Batang" w:hAnsi="Calibri"/>
                <w:sz w:val="28"/>
                <w:szCs w:val="28"/>
                <w:u w:val="single"/>
              </w:rPr>
              <w:t>nasjonalt</w:t>
            </w:r>
            <w:r w:rsidR="00397EAA">
              <w:rPr>
                <w:rFonts w:ascii="Calibri" w:eastAsia="Batang" w:hAnsi="Calibri"/>
                <w:sz w:val="28"/>
                <w:szCs w:val="28"/>
              </w:rPr>
              <w:t xml:space="preserve"> utviklingssenter for sektoren.</w:t>
            </w:r>
          </w:p>
          <w:p w14:paraId="1D9A7E68" w14:textId="77777777" w:rsidR="006E679A" w:rsidRPr="006E679A" w:rsidRDefault="006E679A" w:rsidP="00FB01EE">
            <w:pPr>
              <w:rPr>
                <w:rFonts w:ascii="Calibri" w:eastAsia="Batang" w:hAnsi="Calibri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F01B18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 xml:space="preserve">År </w:t>
            </w:r>
          </w:p>
          <w:p w14:paraId="784C5436" w14:textId="57D5D8BE" w:rsidR="00FB01EE" w:rsidRDefault="00FB01EE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>20</w:t>
            </w:r>
            <w:r w:rsidR="008553B8">
              <w:rPr>
                <w:rFonts w:ascii="Calibri" w:eastAsia="Batang" w:hAnsi="Calibri"/>
              </w:rPr>
              <w:t>20</w:t>
            </w:r>
          </w:p>
          <w:p w14:paraId="698B88C3" w14:textId="77777777" w:rsidR="00B35868" w:rsidRPr="002D6980" w:rsidRDefault="00B35868" w:rsidP="002E1250">
            <w:pPr>
              <w:rPr>
                <w:rFonts w:ascii="Calibri" w:eastAsia="Batang" w:hAnsi="Calibri"/>
              </w:rPr>
            </w:pPr>
          </w:p>
          <w:p w14:paraId="23479C6C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  <w:p w14:paraId="0D489801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  <w:p w14:paraId="34FC1DC1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3544" w:type="dxa"/>
          </w:tcPr>
          <w:p w14:paraId="470E4237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90F0E4D" w14:textId="508C5FE6" w:rsidR="00FB01EE" w:rsidRPr="002D6980" w:rsidRDefault="00FB01E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FAGUS skal </w:t>
            </w:r>
            <w:r w:rsidR="00D31652">
              <w:rPr>
                <w:rFonts w:ascii="Calibri" w:eastAsia="Batang" w:hAnsi="Calibri"/>
              </w:rPr>
              <w:t xml:space="preserve">videreutvikle </w:t>
            </w:r>
            <w:r>
              <w:rPr>
                <w:rFonts w:ascii="Calibri" w:eastAsia="Batang" w:hAnsi="Calibri"/>
              </w:rPr>
              <w:t>nettverksarbeidet</w:t>
            </w:r>
          </w:p>
          <w:p w14:paraId="21A45D0B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  <w:p w14:paraId="399223E5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  <w:p w14:paraId="3677EB2C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3185CECD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755B63D0" w14:textId="77777777" w:rsidR="00FB01EE" w:rsidRDefault="00FB01EE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1</w:t>
            </w:r>
          </w:p>
          <w:p w14:paraId="4E111E7E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1CBB267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7E87B8BC" w14:textId="3A5285A6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37C701A8" w14:textId="77777777" w:rsidR="00BA061E" w:rsidRPr="002D6980" w:rsidRDefault="00BA061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68975016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542B16E" w14:textId="44C41893" w:rsidR="006E679A" w:rsidRPr="002D6980" w:rsidRDefault="00A63AA9" w:rsidP="007D5D1C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Gjennom erfaringer se hvordan det er hensiktsmessig å arrangere nettverkstreff.</w:t>
            </w:r>
          </w:p>
        </w:tc>
        <w:tc>
          <w:tcPr>
            <w:tcW w:w="1843" w:type="dxa"/>
          </w:tcPr>
          <w:p w14:paraId="6A9D7757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  <w:p w14:paraId="35F82F28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Styret og daglig leder</w:t>
            </w:r>
          </w:p>
          <w:p w14:paraId="0D35D040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6482DBFF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B3EC10C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0180A30F" w14:textId="77777777" w:rsidR="00ED43D8" w:rsidRPr="002D6980" w:rsidRDefault="00ED43D8" w:rsidP="002E1250">
            <w:pPr>
              <w:rPr>
                <w:rFonts w:ascii="Calibri" w:eastAsia="Batang" w:hAnsi="Calibri"/>
              </w:rPr>
            </w:pPr>
          </w:p>
        </w:tc>
      </w:tr>
      <w:tr w:rsidR="00FB01EE" w:rsidRPr="002D6980" w14:paraId="0072AF85" w14:textId="77777777" w:rsidTr="002E1250">
        <w:trPr>
          <w:cantSplit/>
          <w:trHeight w:val="2600"/>
        </w:trPr>
        <w:tc>
          <w:tcPr>
            <w:tcW w:w="2269" w:type="dxa"/>
            <w:vMerge/>
          </w:tcPr>
          <w:p w14:paraId="6A1803D2" w14:textId="77777777" w:rsidR="00FB01EE" w:rsidRDefault="00FB01EE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36578813" w14:textId="3F388290" w:rsidR="00FB01EE" w:rsidRPr="002D6980" w:rsidRDefault="006E679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År 20</w:t>
            </w:r>
            <w:r w:rsidR="00834930">
              <w:rPr>
                <w:rFonts w:ascii="Calibri" w:eastAsia="Batang" w:hAnsi="Calibri"/>
              </w:rPr>
              <w:t>20</w:t>
            </w:r>
          </w:p>
        </w:tc>
        <w:tc>
          <w:tcPr>
            <w:tcW w:w="3544" w:type="dxa"/>
          </w:tcPr>
          <w:p w14:paraId="570C133F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54B49A2" w14:textId="77777777" w:rsidR="00FB01EE" w:rsidRDefault="00BA061E" w:rsidP="00BA061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FAGUS skal ha gjennomført et stort </w:t>
            </w:r>
            <w:r w:rsidR="00C1760F">
              <w:rPr>
                <w:rFonts w:ascii="Calibri" w:eastAsia="Batang" w:hAnsi="Calibri"/>
              </w:rPr>
              <w:t>nettverkstreff over 2 dager i september/oktober</w:t>
            </w:r>
            <w:r>
              <w:rPr>
                <w:rFonts w:ascii="Calibri" w:eastAsia="Batang" w:hAnsi="Calibri"/>
              </w:rPr>
              <w:t xml:space="preserve"> måned</w:t>
            </w:r>
          </w:p>
          <w:p w14:paraId="345474FD" w14:textId="77777777" w:rsidR="00580219" w:rsidRDefault="00580219" w:rsidP="00BA061E">
            <w:pPr>
              <w:rPr>
                <w:rFonts w:ascii="Calibri" w:eastAsia="Batang" w:hAnsi="Calibri"/>
              </w:rPr>
            </w:pPr>
          </w:p>
          <w:p w14:paraId="2718DD09" w14:textId="77777777" w:rsidR="00580219" w:rsidRPr="002D6980" w:rsidRDefault="00580219" w:rsidP="00BA061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FAGUS skal sikre forankring lokalt i landet </w:t>
            </w:r>
          </w:p>
        </w:tc>
        <w:tc>
          <w:tcPr>
            <w:tcW w:w="708" w:type="dxa"/>
          </w:tcPr>
          <w:p w14:paraId="7FE474E9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7A661C41" w14:textId="77777777" w:rsidR="00FB01EE" w:rsidRDefault="00FB01E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  <w:proofErr w:type="spellStart"/>
            <w:r w:rsidR="00BA061E">
              <w:rPr>
                <w:rFonts w:ascii="Calibri" w:eastAsia="Batang" w:hAnsi="Calibri"/>
              </w:rPr>
              <w:t>Nr</w:t>
            </w:r>
            <w:proofErr w:type="spellEnd"/>
            <w:r w:rsidR="00BA061E">
              <w:rPr>
                <w:rFonts w:ascii="Calibri" w:eastAsia="Batang" w:hAnsi="Calibri"/>
              </w:rPr>
              <w:t xml:space="preserve"> 1</w:t>
            </w:r>
          </w:p>
          <w:p w14:paraId="3A56F581" w14:textId="77777777" w:rsidR="00BA061E" w:rsidRDefault="00BA061E" w:rsidP="002E1250">
            <w:pPr>
              <w:rPr>
                <w:rFonts w:ascii="Calibri" w:eastAsia="Batang" w:hAnsi="Calibri"/>
              </w:rPr>
            </w:pPr>
          </w:p>
          <w:p w14:paraId="35153480" w14:textId="77777777" w:rsidR="00BA061E" w:rsidRDefault="00BA061E" w:rsidP="002E1250">
            <w:pPr>
              <w:rPr>
                <w:rFonts w:ascii="Calibri" w:eastAsia="Batang" w:hAnsi="Calibri"/>
              </w:rPr>
            </w:pPr>
          </w:p>
          <w:p w14:paraId="098BD5CA" w14:textId="77777777" w:rsidR="00BA061E" w:rsidRPr="002D6980" w:rsidRDefault="00BA061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54955E34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  <w:p w14:paraId="014BD719" w14:textId="0EE38930" w:rsidR="00BA061E" w:rsidRDefault="00834930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Stort nettverkstreff arrangeres de årene det ikke arrangeres Grønn Galla.</w:t>
            </w:r>
          </w:p>
          <w:p w14:paraId="55878444" w14:textId="77777777" w:rsidR="00BA061E" w:rsidRDefault="00BA061E" w:rsidP="002E1250">
            <w:pPr>
              <w:rPr>
                <w:rFonts w:ascii="Calibri" w:eastAsia="Batang" w:hAnsi="Calibri"/>
              </w:rPr>
            </w:pPr>
          </w:p>
          <w:p w14:paraId="3AF9689F" w14:textId="77777777" w:rsidR="00580219" w:rsidRDefault="00580219" w:rsidP="00C743CA">
            <w:pPr>
              <w:rPr>
                <w:rFonts w:ascii="Calibri" w:eastAsia="Batang" w:hAnsi="Calibri"/>
              </w:rPr>
            </w:pPr>
          </w:p>
          <w:p w14:paraId="38C65BF5" w14:textId="77777777" w:rsidR="002B2686" w:rsidRDefault="002B2686" w:rsidP="00C743CA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Nettverkstreff arrangeres i andre deler av Norge</w:t>
            </w:r>
            <w:r w:rsidR="00030A6A">
              <w:rPr>
                <w:rFonts w:ascii="Calibri" w:eastAsia="Batang" w:hAnsi="Calibri"/>
              </w:rPr>
              <w:t xml:space="preserve"> i samarbeid med stifterorganisasjonene / samarbeidspartnere</w:t>
            </w:r>
          </w:p>
          <w:p w14:paraId="42BA04C9" w14:textId="77777777" w:rsidR="008553B8" w:rsidRDefault="008553B8" w:rsidP="00C743CA">
            <w:pPr>
              <w:rPr>
                <w:rFonts w:ascii="Calibri" w:eastAsia="Batang" w:hAnsi="Calibri"/>
              </w:rPr>
            </w:pPr>
          </w:p>
          <w:p w14:paraId="0F5B062D" w14:textId="51D97BFD" w:rsidR="008553B8" w:rsidRPr="002D6980" w:rsidRDefault="008553B8" w:rsidP="00C743CA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Det er planlagt et nytt nettverkstreff i Østfold januar 2020.</w:t>
            </w:r>
          </w:p>
        </w:tc>
        <w:tc>
          <w:tcPr>
            <w:tcW w:w="1843" w:type="dxa"/>
          </w:tcPr>
          <w:p w14:paraId="3208AA77" w14:textId="77777777" w:rsidR="007D5D1C" w:rsidRDefault="00580219" w:rsidP="00D30D4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</w:p>
          <w:p w14:paraId="759FCA25" w14:textId="77777777" w:rsidR="00DC66B6" w:rsidRDefault="00C743CA" w:rsidP="00D30D4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Daglig leder og ansatt</w:t>
            </w:r>
            <w:r w:rsidR="00A505AD">
              <w:rPr>
                <w:rFonts w:ascii="Calibri" w:eastAsia="Batang" w:hAnsi="Calibri"/>
              </w:rPr>
              <w:t xml:space="preserve">, </w:t>
            </w:r>
            <w:r w:rsidR="00A505AD" w:rsidRPr="00B171F4">
              <w:rPr>
                <w:rFonts w:ascii="Calibri" w:eastAsia="Batang" w:hAnsi="Calibri"/>
              </w:rPr>
              <w:t>AU i styret</w:t>
            </w:r>
          </w:p>
          <w:p w14:paraId="364A50A9" w14:textId="77777777" w:rsidR="00DC66B6" w:rsidRDefault="00DC66B6" w:rsidP="00D30D4E">
            <w:pPr>
              <w:rPr>
                <w:rFonts w:ascii="Calibri" w:eastAsia="Batang" w:hAnsi="Calibri"/>
              </w:rPr>
            </w:pPr>
          </w:p>
          <w:p w14:paraId="118060F7" w14:textId="4E47ACC6" w:rsidR="00FB01EE" w:rsidRPr="002D6980" w:rsidRDefault="00DC66B6" w:rsidP="00D30D4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  <w:r w:rsidR="00A505AD">
              <w:rPr>
                <w:rFonts w:ascii="Calibri" w:eastAsia="Batang" w:hAnsi="Calibri"/>
              </w:rPr>
              <w:t xml:space="preserve"> </w:t>
            </w:r>
          </w:p>
        </w:tc>
        <w:tc>
          <w:tcPr>
            <w:tcW w:w="1843" w:type="dxa"/>
          </w:tcPr>
          <w:p w14:paraId="05148D05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</w:tr>
      <w:tr w:rsidR="00FB01EE" w:rsidRPr="002D6980" w14:paraId="12690F39" w14:textId="77777777" w:rsidTr="002E1250">
        <w:trPr>
          <w:cantSplit/>
          <w:trHeight w:val="1859"/>
        </w:trPr>
        <w:tc>
          <w:tcPr>
            <w:tcW w:w="2269" w:type="dxa"/>
            <w:vMerge/>
          </w:tcPr>
          <w:p w14:paraId="4AC4255B" w14:textId="77777777" w:rsidR="00FB01EE" w:rsidRDefault="00FB01EE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A7B541" w14:textId="29769CA0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3544" w:type="dxa"/>
          </w:tcPr>
          <w:p w14:paraId="354910B1" w14:textId="33122313" w:rsidR="00BA061E" w:rsidRDefault="00BA061E" w:rsidP="00FE24AD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043B8FE1" w14:textId="0E8EAA9A" w:rsidR="00FB01EE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5C04ABD2" w14:textId="2EBBFC27" w:rsidR="00FB01EE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5A0399D3" w14:textId="77777777" w:rsidR="001A36E0" w:rsidRDefault="001A36E0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57311E6D" w14:textId="77777777" w:rsidR="00FB01EE" w:rsidRPr="002D6980" w:rsidRDefault="00FB01EE" w:rsidP="002E1250">
            <w:pPr>
              <w:rPr>
                <w:rFonts w:ascii="Calibri" w:eastAsia="Batang" w:hAnsi="Calibri"/>
              </w:rPr>
            </w:pPr>
          </w:p>
        </w:tc>
      </w:tr>
      <w:tr w:rsidR="00FB01EE" w:rsidRPr="002D6980" w14:paraId="4F73D97F" w14:textId="77777777" w:rsidTr="002E1250">
        <w:trPr>
          <w:cantSplit/>
          <w:trHeight w:val="1859"/>
        </w:trPr>
        <w:tc>
          <w:tcPr>
            <w:tcW w:w="2269" w:type="dxa"/>
            <w:vMerge/>
          </w:tcPr>
          <w:p w14:paraId="6379A617" w14:textId="77777777" w:rsidR="00FB01EE" w:rsidRDefault="00FB01EE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5B5C76" w14:textId="5D7178C9" w:rsidR="00BA061E" w:rsidRDefault="00BA061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</w:p>
          <w:p w14:paraId="54F6D35D" w14:textId="1F169FC8" w:rsidR="00FB01EE" w:rsidRDefault="00BA061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2021</w:t>
            </w:r>
            <w:r w:rsidR="001A36E0">
              <w:rPr>
                <w:rFonts w:ascii="Calibri" w:eastAsia="Batang" w:hAnsi="Calibri"/>
              </w:rPr>
              <w:t>-202</w:t>
            </w:r>
            <w:r w:rsidR="008553B8">
              <w:rPr>
                <w:rFonts w:ascii="Calibri" w:eastAsia="Batang" w:hAnsi="Calibri"/>
              </w:rPr>
              <w:t>3</w:t>
            </w:r>
          </w:p>
        </w:tc>
        <w:tc>
          <w:tcPr>
            <w:tcW w:w="3544" w:type="dxa"/>
          </w:tcPr>
          <w:p w14:paraId="1C176EFA" w14:textId="17E6C608" w:rsidR="00BA061E" w:rsidRDefault="00BA061E" w:rsidP="00BA061E">
            <w:pPr>
              <w:rPr>
                <w:rFonts w:ascii="Calibri" w:eastAsia="Batang" w:hAnsi="Calibri"/>
              </w:rPr>
            </w:pPr>
          </w:p>
          <w:p w14:paraId="3DF08A44" w14:textId="77777777" w:rsidR="00BA061E" w:rsidRDefault="001A36E0" w:rsidP="00FE24AD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 perioden</w:t>
            </w:r>
            <w:r w:rsidR="00BA061E">
              <w:rPr>
                <w:rFonts w:ascii="Calibri" w:eastAsia="Batang" w:hAnsi="Calibri"/>
              </w:rPr>
              <w:t xml:space="preserve"> skal FAGUS ha dannet flere små og større nettverk for medlemmer i </w:t>
            </w:r>
            <w:r w:rsidR="00FE24AD">
              <w:rPr>
                <w:rFonts w:ascii="Calibri" w:eastAsia="Batang" w:hAnsi="Calibri"/>
              </w:rPr>
              <w:t>grønn sektor</w:t>
            </w:r>
            <w:r w:rsidR="00A576C1" w:rsidRPr="00C1760F">
              <w:rPr>
                <w:rFonts w:ascii="Calibri" w:eastAsia="Batang" w:hAnsi="Calibri"/>
              </w:rPr>
              <w:t xml:space="preserve"> </w:t>
            </w:r>
            <w:r w:rsidR="00FE24AD">
              <w:rPr>
                <w:rFonts w:ascii="Calibri" w:eastAsia="Batang" w:hAnsi="Calibri"/>
              </w:rPr>
              <w:t>n</w:t>
            </w:r>
            <w:r w:rsidR="00A576C1">
              <w:rPr>
                <w:rFonts w:ascii="Calibri" w:eastAsia="Batang" w:hAnsi="Calibri"/>
              </w:rPr>
              <w:t xml:space="preserve">asjonalt og </w:t>
            </w:r>
            <w:r w:rsidR="00FE24AD">
              <w:rPr>
                <w:rFonts w:ascii="Calibri" w:eastAsia="Batang" w:hAnsi="Calibri"/>
              </w:rPr>
              <w:t>regionalt.</w:t>
            </w:r>
          </w:p>
        </w:tc>
        <w:tc>
          <w:tcPr>
            <w:tcW w:w="708" w:type="dxa"/>
          </w:tcPr>
          <w:p w14:paraId="4FF51F34" w14:textId="75B804C8" w:rsidR="00FB01EE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09BAF931" w14:textId="3EC46FFD" w:rsidR="00FB01EE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64F68478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6044EE39" w14:textId="77777777" w:rsidR="00FB01EE" w:rsidRDefault="00FB01EE" w:rsidP="002E1250">
            <w:pPr>
              <w:rPr>
                <w:rFonts w:ascii="Calibri" w:eastAsia="Batang" w:hAnsi="Calibri"/>
              </w:rPr>
            </w:pPr>
          </w:p>
        </w:tc>
      </w:tr>
    </w:tbl>
    <w:p w14:paraId="2A6BC058" w14:textId="77777777" w:rsidR="00FB01EE" w:rsidRDefault="00FB01EE" w:rsidP="00B05BD9"/>
    <w:p w14:paraId="02BEB655" w14:textId="77777777" w:rsidR="002F4469" w:rsidRDefault="002F4469" w:rsidP="00B05BD9"/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3261"/>
        <w:gridCol w:w="708"/>
        <w:gridCol w:w="5103"/>
        <w:gridCol w:w="1843"/>
        <w:gridCol w:w="1843"/>
      </w:tblGrid>
      <w:tr w:rsidR="002F4469" w:rsidRPr="002D6980" w14:paraId="2AA67765" w14:textId="77777777" w:rsidTr="0016790F">
        <w:trPr>
          <w:cantSplit/>
          <w:trHeight w:val="2603"/>
        </w:trPr>
        <w:tc>
          <w:tcPr>
            <w:tcW w:w="2269" w:type="dxa"/>
            <w:vMerge w:val="restart"/>
          </w:tcPr>
          <w:p w14:paraId="69657D7E" w14:textId="77777777" w:rsidR="002F4469" w:rsidRDefault="002F4469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/>
                <w:b/>
                <w:sz w:val="28"/>
                <w:szCs w:val="28"/>
              </w:rPr>
              <w:t>Faglig s</w:t>
            </w:r>
            <w:r w:rsidRPr="00B05BD9">
              <w:rPr>
                <w:rFonts w:ascii="Calibri" w:eastAsia="Batang" w:hAnsi="Calibri"/>
                <w:b/>
                <w:sz w:val="28"/>
                <w:szCs w:val="28"/>
              </w:rPr>
              <w:t>trategi</w:t>
            </w:r>
          </w:p>
          <w:p w14:paraId="758C47D4" w14:textId="77777777" w:rsidR="002F4469" w:rsidRPr="00B05BD9" w:rsidRDefault="002F4469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Batang" w:hAnsi="Calibri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Calibri" w:eastAsia="Batang" w:hAnsi="Calibri"/>
                <w:b/>
                <w:sz w:val="28"/>
                <w:szCs w:val="28"/>
              </w:rPr>
              <w:t xml:space="preserve"> 2</w:t>
            </w:r>
            <w:r w:rsidRPr="00B05BD9">
              <w:rPr>
                <w:rFonts w:ascii="Calibri" w:eastAsia="Batang" w:hAnsi="Calibri"/>
                <w:b/>
                <w:sz w:val="28"/>
                <w:szCs w:val="28"/>
              </w:rPr>
              <w:t xml:space="preserve">: </w:t>
            </w:r>
          </w:p>
          <w:p w14:paraId="21AC86EE" w14:textId="77777777" w:rsidR="002F4469" w:rsidRPr="002D6980" w:rsidRDefault="002F4469" w:rsidP="004939E4">
            <w:pPr>
              <w:rPr>
                <w:rFonts w:ascii="Calibri" w:eastAsia="Batang" w:hAnsi="Calibri"/>
                <w:sz w:val="28"/>
                <w:szCs w:val="28"/>
              </w:rPr>
            </w:pPr>
            <w:r>
              <w:rPr>
                <w:rFonts w:ascii="Calibri" w:eastAsia="Batang" w:hAnsi="Calibri"/>
                <w:sz w:val="28"/>
                <w:szCs w:val="28"/>
              </w:rPr>
              <w:t xml:space="preserve">FAGUS skal utvikle kurstilbud til sektorens aktører for å tilby større bredde under formålet om å formidle kunnskap. Det skal utvikles nytt </w:t>
            </w:r>
            <w:r w:rsidR="004939E4">
              <w:rPr>
                <w:rFonts w:ascii="Calibri" w:eastAsia="Batang" w:hAnsi="Calibri"/>
                <w:sz w:val="28"/>
                <w:szCs w:val="28"/>
              </w:rPr>
              <w:t>tema</w:t>
            </w:r>
            <w:r>
              <w:rPr>
                <w:rFonts w:ascii="Calibri" w:eastAsia="Batang" w:hAnsi="Calibri"/>
                <w:sz w:val="28"/>
                <w:szCs w:val="28"/>
              </w:rPr>
              <w:t xml:space="preserve"> hvert år</w:t>
            </w:r>
            <w:r w:rsidR="004939E4">
              <w:rPr>
                <w:rFonts w:ascii="Calibri" w:eastAsia="Batang" w:hAnsi="Calibr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2C11620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 xml:space="preserve">År </w:t>
            </w:r>
          </w:p>
          <w:p w14:paraId="747AB645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22AF5D98" w14:textId="26E7434C" w:rsidR="002F4469" w:rsidRPr="002D6980" w:rsidRDefault="00BE2A67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201</w:t>
            </w:r>
            <w:r w:rsidR="008553B8">
              <w:rPr>
                <w:rFonts w:ascii="Calibri" w:eastAsia="Batang" w:hAnsi="Calibri"/>
              </w:rPr>
              <w:t>20</w:t>
            </w:r>
          </w:p>
          <w:p w14:paraId="3CA652AE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3BEBB78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72AD7C3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21A446A2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363672D1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1DF9E15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AC06385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21B6C1A1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7B2F0EEF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75CD1AC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1EE48E3A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3261" w:type="dxa"/>
          </w:tcPr>
          <w:p w14:paraId="4130F946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0ED7C0B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060998A9" w14:textId="77777777" w:rsidR="002F4469" w:rsidRPr="002D6980" w:rsidRDefault="0079140B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Kartlegging av konsept,</w:t>
            </w:r>
            <w:r w:rsidR="002F4469">
              <w:rPr>
                <w:rFonts w:ascii="Calibri" w:eastAsia="Batang" w:hAnsi="Calibri"/>
              </w:rPr>
              <w:t xml:space="preserve"> behov</w:t>
            </w:r>
            <w:r>
              <w:rPr>
                <w:rFonts w:ascii="Calibri" w:eastAsia="Batang" w:hAnsi="Calibri"/>
              </w:rPr>
              <w:t xml:space="preserve"> og samarbeidspartnere</w:t>
            </w:r>
          </w:p>
          <w:p w14:paraId="39322CE3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4F0E1B9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38104735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3887D4A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063B7334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31BF33E9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0F3736F5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4440927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1200731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54C0BD77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01314FD5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BD04A6F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0C47D08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  <w:proofErr w:type="spellStart"/>
            <w:r w:rsidRPr="002D6980">
              <w:rPr>
                <w:rFonts w:ascii="Calibri" w:eastAsia="Batang" w:hAnsi="Calibri"/>
              </w:rPr>
              <w:t>Nr</w:t>
            </w:r>
            <w:proofErr w:type="spellEnd"/>
            <w:r w:rsidRPr="002D6980">
              <w:rPr>
                <w:rFonts w:ascii="Calibri" w:eastAsia="Batang" w:hAnsi="Calibri"/>
              </w:rPr>
              <w:t xml:space="preserve"> 1</w:t>
            </w:r>
          </w:p>
          <w:p w14:paraId="6CFD991C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7E7B504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F183F61" w14:textId="77777777" w:rsidR="00BE2A67" w:rsidRDefault="00BE2A67" w:rsidP="002E1250">
            <w:pPr>
              <w:rPr>
                <w:rFonts w:ascii="Calibri" w:eastAsia="Batang" w:hAnsi="Calibri"/>
              </w:rPr>
            </w:pPr>
          </w:p>
          <w:p w14:paraId="10445FC8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  <w:proofErr w:type="spellStart"/>
            <w:r w:rsidRPr="002D6980">
              <w:rPr>
                <w:rFonts w:ascii="Calibri" w:eastAsia="Batang" w:hAnsi="Calibri"/>
              </w:rPr>
              <w:t>Nr</w:t>
            </w:r>
            <w:proofErr w:type="spellEnd"/>
            <w:r w:rsidRPr="002D6980">
              <w:rPr>
                <w:rFonts w:ascii="Calibri" w:eastAsia="Batang" w:hAnsi="Calibri"/>
              </w:rPr>
              <w:t xml:space="preserve"> 2</w:t>
            </w:r>
          </w:p>
          <w:p w14:paraId="2A1B32BB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7075F6D0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788A8351" w14:textId="77777777" w:rsidR="002F4469" w:rsidRPr="002D6980" w:rsidRDefault="002F4469" w:rsidP="0079140B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74DCC112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3E7B91D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3060BDB1" w14:textId="7646F0A1" w:rsidR="00FF15C0" w:rsidRDefault="00776DE6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 løpet av 2020 skal de samarbeidspakkene som ble innført i 2019 evalueres</w:t>
            </w:r>
          </w:p>
          <w:p w14:paraId="1CD313BF" w14:textId="68A93C7C" w:rsidR="00776DE6" w:rsidRDefault="00776DE6" w:rsidP="002E1250">
            <w:pPr>
              <w:rPr>
                <w:rFonts w:ascii="Calibri" w:eastAsia="Batang" w:hAnsi="Calibri"/>
              </w:rPr>
            </w:pPr>
          </w:p>
          <w:p w14:paraId="3F82406E" w14:textId="02EE9E92" w:rsidR="00776DE6" w:rsidRDefault="00776DE6" w:rsidP="002E1250">
            <w:pPr>
              <w:rPr>
                <w:rFonts w:ascii="Calibri" w:eastAsia="Batang" w:hAnsi="Calibri"/>
              </w:rPr>
            </w:pPr>
          </w:p>
          <w:p w14:paraId="1745FC04" w14:textId="77777777" w:rsidR="00776DE6" w:rsidRDefault="00776DE6" w:rsidP="002E1250">
            <w:pPr>
              <w:rPr>
                <w:rFonts w:ascii="Calibri" w:eastAsia="Batang" w:hAnsi="Calibri"/>
              </w:rPr>
            </w:pPr>
          </w:p>
          <w:p w14:paraId="3FDA86F7" w14:textId="7DC2C046" w:rsidR="002F4469" w:rsidRPr="002D6980" w:rsidRDefault="002F446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I løpet av </w:t>
            </w:r>
            <w:r w:rsidR="00FF15C0">
              <w:rPr>
                <w:rFonts w:ascii="Calibri" w:eastAsia="Batang" w:hAnsi="Calibri"/>
              </w:rPr>
              <w:t>20</w:t>
            </w:r>
            <w:r w:rsidR="00776DE6">
              <w:rPr>
                <w:rFonts w:ascii="Calibri" w:eastAsia="Batang" w:hAnsi="Calibri"/>
              </w:rPr>
              <w:t>20</w:t>
            </w:r>
            <w:r>
              <w:rPr>
                <w:rFonts w:ascii="Calibri" w:eastAsia="Batang" w:hAnsi="Calibri"/>
              </w:rPr>
              <w:t xml:space="preserve"> skal</w:t>
            </w:r>
            <w:r w:rsidR="0079140B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FAGUS finne samarbeidspartnere i andre utdanningsenheter</w:t>
            </w:r>
          </w:p>
          <w:p w14:paraId="3D7899A8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6AB9966" w14:textId="77777777" w:rsidR="002F4469" w:rsidRPr="002D6980" w:rsidRDefault="0079140B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</w:p>
          <w:p w14:paraId="1028AFF4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03F2EB93" w14:textId="77777777" w:rsidR="002F4469" w:rsidRPr="002D6980" w:rsidRDefault="002F4469" w:rsidP="0079140B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19442844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6C98594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5C16668A" w14:textId="3A7DC626" w:rsidR="002F4469" w:rsidRPr="002D6980" w:rsidRDefault="002F4469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>D</w:t>
            </w:r>
            <w:r w:rsidR="00FF15C0">
              <w:rPr>
                <w:rFonts w:ascii="Calibri" w:eastAsia="Batang" w:hAnsi="Calibri"/>
              </w:rPr>
              <w:t>L</w:t>
            </w:r>
            <w:r w:rsidRPr="002D6980">
              <w:rPr>
                <w:rFonts w:ascii="Calibri" w:eastAsia="Batang" w:hAnsi="Calibri"/>
              </w:rPr>
              <w:t xml:space="preserve"> og styret</w:t>
            </w:r>
          </w:p>
          <w:p w14:paraId="6268ABED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  <w:p w14:paraId="64987D3C" w14:textId="0A5A0C24" w:rsidR="0079140B" w:rsidRDefault="0079140B" w:rsidP="002E1250">
            <w:pPr>
              <w:rPr>
                <w:rFonts w:ascii="Calibri" w:eastAsia="Batang" w:hAnsi="Calibri"/>
              </w:rPr>
            </w:pPr>
          </w:p>
          <w:p w14:paraId="3B907694" w14:textId="77777777" w:rsidR="00FF15C0" w:rsidRDefault="00FF15C0" w:rsidP="002E1250">
            <w:pPr>
              <w:rPr>
                <w:rFonts w:ascii="Calibri" w:eastAsia="Batang" w:hAnsi="Calibri"/>
              </w:rPr>
            </w:pPr>
          </w:p>
          <w:p w14:paraId="49095458" w14:textId="67ABE71B" w:rsidR="002F4469" w:rsidRDefault="00FF15C0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 og styret</w:t>
            </w:r>
          </w:p>
          <w:p w14:paraId="05F57CE1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35C46D1A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4B9A3C1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700EAD1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793D3C4C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3D3F30DC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3C424E80" w14:textId="77777777" w:rsidR="00ED43D8" w:rsidRDefault="00ED43D8" w:rsidP="002E1250">
            <w:pPr>
              <w:rPr>
                <w:rFonts w:ascii="Calibri" w:eastAsia="Batang" w:hAnsi="Calibri"/>
              </w:rPr>
            </w:pPr>
          </w:p>
          <w:p w14:paraId="56CA5186" w14:textId="77777777" w:rsidR="00ED43D8" w:rsidRPr="002D6980" w:rsidRDefault="00ED43D8" w:rsidP="002E1250">
            <w:pPr>
              <w:rPr>
                <w:rFonts w:ascii="Calibri" w:eastAsia="Batang" w:hAnsi="Calibri"/>
              </w:rPr>
            </w:pPr>
          </w:p>
        </w:tc>
      </w:tr>
      <w:tr w:rsidR="00C743CA" w:rsidRPr="002D6980" w14:paraId="1D4D0154" w14:textId="77777777" w:rsidTr="0016790F">
        <w:trPr>
          <w:cantSplit/>
          <w:trHeight w:val="2603"/>
        </w:trPr>
        <w:tc>
          <w:tcPr>
            <w:tcW w:w="2269" w:type="dxa"/>
            <w:vMerge/>
          </w:tcPr>
          <w:p w14:paraId="4F3F1EE1" w14:textId="77777777" w:rsidR="00C743CA" w:rsidRDefault="00C743CA" w:rsidP="002E1250">
            <w:pPr>
              <w:rPr>
                <w:rFonts w:ascii="Calibri" w:eastAsia="Batang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9078A0" w14:textId="77777777" w:rsidR="00C743CA" w:rsidRPr="002D6980" w:rsidRDefault="00C743C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2018</w:t>
            </w:r>
          </w:p>
        </w:tc>
        <w:tc>
          <w:tcPr>
            <w:tcW w:w="3261" w:type="dxa"/>
          </w:tcPr>
          <w:p w14:paraId="187078A1" w14:textId="73178A3A" w:rsidR="00C743CA" w:rsidRDefault="00C743CA" w:rsidP="00C743CA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Kartlegge mulighetene for utvikling av kurs </w:t>
            </w:r>
            <w:r w:rsidR="007133BC">
              <w:rPr>
                <w:rFonts w:ascii="Calibri" w:eastAsia="Batang" w:hAnsi="Calibri"/>
              </w:rPr>
              <w:t xml:space="preserve">i 3. parts </w:t>
            </w:r>
            <w:r w:rsidR="00CF7C6F">
              <w:rPr>
                <w:rFonts w:ascii="Calibri" w:eastAsia="Batang" w:hAnsi="Calibri"/>
              </w:rPr>
              <w:t>kontroll.</w:t>
            </w:r>
          </w:p>
          <w:p w14:paraId="2DD07E8C" w14:textId="77777777" w:rsidR="00C743CA" w:rsidRDefault="00C743CA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711D77DC" w14:textId="1ED9A22C" w:rsidR="00BE2A67" w:rsidRDefault="00452EDC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1</w:t>
            </w:r>
          </w:p>
          <w:p w14:paraId="128C1D79" w14:textId="77777777" w:rsidR="00BE2A67" w:rsidRDefault="00BE2A67" w:rsidP="002E1250">
            <w:pPr>
              <w:rPr>
                <w:rFonts w:ascii="Calibri" w:eastAsia="Batang" w:hAnsi="Calibri"/>
              </w:rPr>
            </w:pPr>
          </w:p>
          <w:p w14:paraId="2F0F8657" w14:textId="77777777" w:rsidR="00BE2A67" w:rsidRDefault="00BE2A67" w:rsidP="002E1250">
            <w:pPr>
              <w:rPr>
                <w:rFonts w:ascii="Calibri" w:eastAsia="Batang" w:hAnsi="Calibri"/>
              </w:rPr>
            </w:pPr>
          </w:p>
          <w:p w14:paraId="01A18469" w14:textId="0E8F288B" w:rsidR="00BE2A67" w:rsidRPr="002D6980" w:rsidRDefault="00BE2A67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47DCE451" w14:textId="321567CE" w:rsidR="00BE2A67" w:rsidRPr="002D6980" w:rsidRDefault="00C743C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Styrets nedsatte arbeidsutvalg skal legge frem sin innsti</w:t>
            </w:r>
            <w:r w:rsidR="00452EDC">
              <w:rPr>
                <w:rFonts w:ascii="Calibri" w:eastAsia="Batang" w:hAnsi="Calibri"/>
              </w:rPr>
              <w:t>lling til forslag og muligheter</w:t>
            </w:r>
          </w:p>
        </w:tc>
        <w:tc>
          <w:tcPr>
            <w:tcW w:w="1843" w:type="dxa"/>
          </w:tcPr>
          <w:p w14:paraId="002FCA60" w14:textId="77280C03" w:rsidR="00C743CA" w:rsidRPr="002D6980" w:rsidRDefault="00621F8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Styret</w:t>
            </w:r>
          </w:p>
        </w:tc>
        <w:tc>
          <w:tcPr>
            <w:tcW w:w="1843" w:type="dxa"/>
          </w:tcPr>
          <w:p w14:paraId="44737B46" w14:textId="77777777" w:rsidR="00C743CA" w:rsidRPr="002D6980" w:rsidRDefault="00C743CA" w:rsidP="002E1250">
            <w:pPr>
              <w:rPr>
                <w:rFonts w:ascii="Calibri" w:eastAsia="Batang" w:hAnsi="Calibri"/>
              </w:rPr>
            </w:pPr>
          </w:p>
        </w:tc>
      </w:tr>
      <w:tr w:rsidR="002F4469" w:rsidRPr="002D6980" w14:paraId="5E9BD35A" w14:textId="77777777" w:rsidTr="0016790F">
        <w:trPr>
          <w:cantSplit/>
          <w:trHeight w:val="2600"/>
        </w:trPr>
        <w:tc>
          <w:tcPr>
            <w:tcW w:w="2269" w:type="dxa"/>
            <w:vMerge/>
          </w:tcPr>
          <w:p w14:paraId="2E38ADA9" w14:textId="77777777" w:rsidR="002F4469" w:rsidRDefault="002F4469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6B046F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  <w:r w:rsidRPr="002D6980">
              <w:rPr>
                <w:rFonts w:ascii="Calibri" w:eastAsia="Batang" w:hAnsi="Calibri"/>
              </w:rPr>
              <w:t xml:space="preserve">År </w:t>
            </w:r>
          </w:p>
          <w:p w14:paraId="57960092" w14:textId="77777777" w:rsidR="002F4469" w:rsidRPr="002D6980" w:rsidRDefault="00C743C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2019</w:t>
            </w:r>
          </w:p>
          <w:p w14:paraId="30A0D09C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3261" w:type="dxa"/>
          </w:tcPr>
          <w:p w14:paraId="246FB5E8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6CA258D3" w14:textId="77777777" w:rsidR="002F4469" w:rsidRDefault="0079140B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Utvikling av jordkurs</w:t>
            </w:r>
          </w:p>
          <w:p w14:paraId="2B3684C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6591608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1531BDEB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304F98CB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8A574F7" w14:textId="77777777" w:rsidR="004939E4" w:rsidRDefault="004939E4" w:rsidP="004939E4">
            <w:pPr>
              <w:rPr>
                <w:rFonts w:ascii="Calibri" w:eastAsia="Batang" w:hAnsi="Calibri"/>
              </w:rPr>
            </w:pPr>
          </w:p>
          <w:p w14:paraId="7E852408" w14:textId="77777777" w:rsidR="002F4469" w:rsidRPr="002D6980" w:rsidRDefault="002F4469" w:rsidP="00C743CA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54C4544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0AE2B829" w14:textId="77777777" w:rsidR="002F4469" w:rsidRDefault="00B14A2D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1</w:t>
            </w:r>
          </w:p>
          <w:p w14:paraId="74620CB9" w14:textId="1DFD83D4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08F01B3" w14:textId="77777777" w:rsidR="002F4469" w:rsidRDefault="00B14A2D" w:rsidP="002E1250">
            <w:pPr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Nr</w:t>
            </w:r>
            <w:proofErr w:type="spellEnd"/>
            <w:r>
              <w:rPr>
                <w:rFonts w:ascii="Calibri" w:eastAsia="Batang" w:hAnsi="Calibri"/>
              </w:rPr>
              <w:t xml:space="preserve"> 2</w:t>
            </w:r>
          </w:p>
          <w:p w14:paraId="394130D4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14FB1826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FDA2931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6F6B3043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E277718" w14:textId="5FB6E76C" w:rsidR="002F4469" w:rsidRPr="002D6980" w:rsidRDefault="00CF7C6F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Arrangering av jordseminar benyttes som et </w:t>
            </w:r>
            <w:proofErr w:type="gramStart"/>
            <w:r>
              <w:rPr>
                <w:rFonts w:ascii="Calibri" w:eastAsia="Batang" w:hAnsi="Calibri"/>
              </w:rPr>
              <w:t>« fo</w:t>
            </w:r>
            <w:r w:rsidR="0059412D">
              <w:rPr>
                <w:rFonts w:ascii="Calibri" w:eastAsia="Batang" w:hAnsi="Calibri"/>
              </w:rPr>
              <w:t>rprosjekt</w:t>
            </w:r>
            <w:proofErr w:type="gramEnd"/>
            <w:r>
              <w:rPr>
                <w:rFonts w:ascii="Calibri" w:eastAsia="Batang" w:hAnsi="Calibri"/>
              </w:rPr>
              <w:t xml:space="preserve"> « for å finne rett from på jordkurset.</w:t>
            </w:r>
          </w:p>
          <w:p w14:paraId="4B10BE31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7FD318BF" w14:textId="260FFD3B" w:rsidR="0079140B" w:rsidRDefault="0079140B" w:rsidP="004939E4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Jordkurs skal tilbys</w:t>
            </w:r>
            <w:r w:rsidR="000560D6">
              <w:rPr>
                <w:rFonts w:ascii="Calibri" w:eastAsia="Batang" w:hAnsi="Calibri"/>
              </w:rPr>
              <w:t xml:space="preserve"> grønn sektor i 2019</w:t>
            </w:r>
            <w:r w:rsidR="000B678F">
              <w:rPr>
                <w:rFonts w:ascii="Calibri" w:eastAsia="Batang" w:hAnsi="Calibri"/>
              </w:rPr>
              <w:t xml:space="preserve"> gjennom j</w:t>
            </w:r>
            <w:r w:rsidR="0059412D">
              <w:rPr>
                <w:rFonts w:ascii="Calibri" w:eastAsia="Batang" w:hAnsi="Calibri"/>
              </w:rPr>
              <w:t>ordseminar</w:t>
            </w:r>
            <w:r w:rsidR="000B678F">
              <w:rPr>
                <w:rFonts w:ascii="Calibri" w:eastAsia="Batang" w:hAnsi="Calibri"/>
              </w:rPr>
              <w:t>. Jordseminarene følges opp med F</w:t>
            </w:r>
            <w:r w:rsidR="00843D57">
              <w:rPr>
                <w:rFonts w:ascii="Calibri" w:eastAsia="Batang" w:hAnsi="Calibri"/>
              </w:rPr>
              <w:t>AGUS</w:t>
            </w:r>
            <w:r w:rsidR="000B678F">
              <w:rPr>
                <w:rFonts w:ascii="Calibri" w:eastAsia="Batang" w:hAnsi="Calibri"/>
              </w:rPr>
              <w:t xml:space="preserve"> fakta på jord. </w:t>
            </w:r>
          </w:p>
          <w:p w14:paraId="4E729062" w14:textId="77777777" w:rsidR="00843D57" w:rsidRDefault="00843D57" w:rsidP="004939E4">
            <w:pPr>
              <w:rPr>
                <w:rFonts w:ascii="Calibri" w:eastAsia="Batang" w:hAnsi="Calibri"/>
              </w:rPr>
            </w:pPr>
          </w:p>
          <w:p w14:paraId="6BDD5656" w14:textId="25A0C245" w:rsidR="000B678F" w:rsidRDefault="000B678F" w:rsidP="004939E4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Nye kursformer vurderes (elektronisk kurs, </w:t>
            </w:r>
            <w:r w:rsidR="00DA2C8E">
              <w:rPr>
                <w:rFonts w:ascii="Calibri" w:eastAsia="Batang" w:hAnsi="Calibri"/>
              </w:rPr>
              <w:t>live overføring av kurs, og elektroniske kursmoduler</w:t>
            </w:r>
            <w:bookmarkStart w:id="0" w:name="_GoBack"/>
            <w:bookmarkEnd w:id="0"/>
            <w:r w:rsidR="00DA2C8E">
              <w:rPr>
                <w:rFonts w:ascii="Calibri" w:eastAsia="Batang" w:hAnsi="Calibri"/>
              </w:rPr>
              <w:t>)</w:t>
            </w:r>
          </w:p>
          <w:p w14:paraId="60694E4C" w14:textId="77777777" w:rsidR="004939E4" w:rsidRDefault="004939E4" w:rsidP="004939E4">
            <w:pPr>
              <w:rPr>
                <w:rFonts w:ascii="Calibri" w:eastAsia="Batang" w:hAnsi="Calibri"/>
              </w:rPr>
            </w:pPr>
          </w:p>
          <w:p w14:paraId="42ED9DA4" w14:textId="77777777" w:rsidR="004939E4" w:rsidRPr="0079140B" w:rsidRDefault="004939E4" w:rsidP="004939E4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30C562DD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1F6E7A4D" w14:textId="3A8B9179" w:rsidR="002F4469" w:rsidRDefault="00280580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</w:p>
          <w:p w14:paraId="6C56906C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2AAA462A" w14:textId="77777777" w:rsidR="002F4469" w:rsidRDefault="0079140B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</w:t>
            </w:r>
            <w:r w:rsidR="00280580">
              <w:rPr>
                <w:rFonts w:ascii="Calibri" w:eastAsia="Batang" w:hAnsi="Calibri"/>
              </w:rPr>
              <w:t>L</w:t>
            </w:r>
          </w:p>
          <w:p w14:paraId="36A5C5FB" w14:textId="77777777" w:rsidR="00DA2C8E" w:rsidRDefault="00DA2C8E" w:rsidP="002E1250">
            <w:pPr>
              <w:rPr>
                <w:rFonts w:ascii="Calibri" w:eastAsia="Batang" w:hAnsi="Calibri"/>
              </w:rPr>
            </w:pPr>
          </w:p>
          <w:p w14:paraId="3E862CC9" w14:textId="77777777" w:rsidR="00DA2C8E" w:rsidRDefault="00DA2C8E" w:rsidP="002E1250">
            <w:pPr>
              <w:rPr>
                <w:rFonts w:ascii="Calibri" w:eastAsia="Batang" w:hAnsi="Calibri"/>
              </w:rPr>
            </w:pPr>
          </w:p>
          <w:p w14:paraId="52E1BF71" w14:textId="77777777" w:rsidR="00DA2C8E" w:rsidRDefault="00DA2C8E" w:rsidP="002E1250">
            <w:pPr>
              <w:rPr>
                <w:rFonts w:ascii="Calibri" w:eastAsia="Batang" w:hAnsi="Calibri"/>
              </w:rPr>
            </w:pPr>
          </w:p>
          <w:p w14:paraId="1DDEA7EB" w14:textId="77777777" w:rsidR="00DA2C8E" w:rsidRDefault="00DA2C8E" w:rsidP="002E1250">
            <w:pPr>
              <w:rPr>
                <w:rFonts w:ascii="Calibri" w:eastAsia="Batang" w:hAnsi="Calibri"/>
              </w:rPr>
            </w:pPr>
          </w:p>
          <w:p w14:paraId="4FEF5EC4" w14:textId="08282397" w:rsidR="00DA2C8E" w:rsidRPr="002D6980" w:rsidRDefault="00DA2C8E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DL</w:t>
            </w:r>
          </w:p>
        </w:tc>
        <w:tc>
          <w:tcPr>
            <w:tcW w:w="1843" w:type="dxa"/>
          </w:tcPr>
          <w:p w14:paraId="2D1375D2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</w:tr>
      <w:tr w:rsidR="002F4469" w:rsidRPr="002D6980" w14:paraId="2713649C" w14:textId="77777777" w:rsidTr="0016790F">
        <w:trPr>
          <w:cantSplit/>
          <w:trHeight w:val="2600"/>
        </w:trPr>
        <w:tc>
          <w:tcPr>
            <w:tcW w:w="2269" w:type="dxa"/>
            <w:vMerge/>
          </w:tcPr>
          <w:p w14:paraId="1B080A46" w14:textId="77777777" w:rsidR="002F4469" w:rsidRDefault="002F4469" w:rsidP="002E1250">
            <w:pPr>
              <w:rPr>
                <w:rFonts w:ascii="Calibri" w:eastAsia="Batang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7EEC75" w14:textId="77777777" w:rsidR="002F4469" w:rsidRDefault="00C743CA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År 2020</w:t>
            </w:r>
          </w:p>
          <w:p w14:paraId="064213DB" w14:textId="77777777" w:rsidR="006B06D3" w:rsidRPr="006B06D3" w:rsidRDefault="006B06D3" w:rsidP="006B06D3">
            <w:pPr>
              <w:rPr>
                <w:rFonts w:ascii="Calibri" w:eastAsia="Batang" w:hAnsi="Calibri"/>
              </w:rPr>
            </w:pPr>
          </w:p>
          <w:p w14:paraId="300079BF" w14:textId="657A15F6" w:rsidR="006B06D3" w:rsidRDefault="006B06D3" w:rsidP="006B06D3">
            <w:pPr>
              <w:rPr>
                <w:rFonts w:ascii="Calibri" w:eastAsia="Batang" w:hAnsi="Calibri"/>
              </w:rPr>
            </w:pPr>
          </w:p>
          <w:p w14:paraId="17A97CD9" w14:textId="5C275BAF" w:rsidR="008B6C59" w:rsidRDefault="008B6C59" w:rsidP="006B06D3">
            <w:pPr>
              <w:rPr>
                <w:rFonts w:ascii="Calibri" w:eastAsia="Batang" w:hAnsi="Calibri"/>
              </w:rPr>
            </w:pPr>
          </w:p>
          <w:p w14:paraId="6CF53405" w14:textId="15D98FCA" w:rsidR="008B6C59" w:rsidRDefault="008B6C59" w:rsidP="006B06D3">
            <w:pPr>
              <w:rPr>
                <w:rFonts w:ascii="Calibri" w:eastAsia="Batang" w:hAnsi="Calibri"/>
              </w:rPr>
            </w:pPr>
          </w:p>
          <w:p w14:paraId="566E087B" w14:textId="56483731" w:rsidR="008B6C59" w:rsidRDefault="008B6C59" w:rsidP="006B06D3">
            <w:pPr>
              <w:rPr>
                <w:rFonts w:ascii="Calibri" w:eastAsia="Batang" w:hAnsi="Calibri"/>
              </w:rPr>
            </w:pPr>
          </w:p>
          <w:p w14:paraId="2B7A2AD8" w14:textId="77777777" w:rsidR="008B6C59" w:rsidRDefault="008B6C59" w:rsidP="006B06D3">
            <w:pPr>
              <w:rPr>
                <w:rFonts w:ascii="Calibri" w:eastAsia="Batang" w:hAnsi="Calibri"/>
              </w:rPr>
            </w:pPr>
          </w:p>
          <w:p w14:paraId="1D4B6F47" w14:textId="77777777" w:rsidR="006B06D3" w:rsidRDefault="006B06D3" w:rsidP="006B06D3">
            <w:pPr>
              <w:rPr>
                <w:rFonts w:ascii="Calibri" w:eastAsia="Batang" w:hAnsi="Calibri"/>
              </w:rPr>
            </w:pPr>
          </w:p>
          <w:p w14:paraId="71F8B6EE" w14:textId="77777777" w:rsidR="002F4469" w:rsidRDefault="00C743CA" w:rsidP="006B06D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2021</w:t>
            </w:r>
          </w:p>
          <w:p w14:paraId="6D8EB4E1" w14:textId="77777777" w:rsidR="00A14B0F" w:rsidRDefault="00A14B0F" w:rsidP="006B06D3">
            <w:pPr>
              <w:rPr>
                <w:rFonts w:ascii="Calibri" w:eastAsia="Batang" w:hAnsi="Calibri"/>
              </w:rPr>
            </w:pPr>
          </w:p>
          <w:p w14:paraId="16BE15A6" w14:textId="77777777" w:rsidR="00A14B0F" w:rsidRDefault="00A14B0F" w:rsidP="006B06D3">
            <w:pPr>
              <w:rPr>
                <w:rFonts w:ascii="Calibri" w:eastAsia="Batang" w:hAnsi="Calibri"/>
              </w:rPr>
            </w:pPr>
          </w:p>
          <w:p w14:paraId="1551492A" w14:textId="77777777" w:rsidR="00A14B0F" w:rsidRDefault="00A14B0F" w:rsidP="006B06D3">
            <w:pPr>
              <w:rPr>
                <w:rFonts w:ascii="Calibri" w:eastAsia="Batang" w:hAnsi="Calibri"/>
              </w:rPr>
            </w:pPr>
          </w:p>
          <w:p w14:paraId="6A708B26" w14:textId="5778C043" w:rsidR="00A14B0F" w:rsidRPr="006B06D3" w:rsidRDefault="00A14B0F" w:rsidP="006B06D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202</w:t>
            </w:r>
            <w:r w:rsidR="008B6C59">
              <w:rPr>
                <w:rFonts w:ascii="Calibri" w:eastAsia="Batang" w:hAnsi="Calibri"/>
              </w:rPr>
              <w:t>3</w:t>
            </w:r>
          </w:p>
        </w:tc>
        <w:tc>
          <w:tcPr>
            <w:tcW w:w="3261" w:type="dxa"/>
          </w:tcPr>
          <w:p w14:paraId="13ECBAA9" w14:textId="0FA91AE9" w:rsidR="006B06D3" w:rsidRDefault="0079140B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Utvikling av kurs i plantesykdommer og skadedyr</w:t>
            </w:r>
            <w:r w:rsidR="008B6C59">
              <w:rPr>
                <w:rFonts w:ascii="Calibri" w:eastAsia="Batang" w:hAnsi="Calibri"/>
              </w:rPr>
              <w:t>. Finne alternativt andre områder hvor behovet for kunnskap er stort i de ulike virksomhetene.</w:t>
            </w:r>
            <w:r>
              <w:rPr>
                <w:rFonts w:ascii="Calibri" w:eastAsia="Batang" w:hAnsi="Calibri"/>
              </w:rPr>
              <w:t xml:space="preserve"> </w:t>
            </w:r>
          </w:p>
          <w:p w14:paraId="7BC1B258" w14:textId="77777777" w:rsidR="006B06D3" w:rsidRDefault="006B06D3" w:rsidP="002E1250">
            <w:pPr>
              <w:rPr>
                <w:rFonts w:ascii="Calibri" w:eastAsia="Batang" w:hAnsi="Calibri"/>
              </w:rPr>
            </w:pPr>
          </w:p>
          <w:p w14:paraId="50E3C8B6" w14:textId="77777777" w:rsidR="006B06D3" w:rsidRDefault="006B06D3" w:rsidP="002E1250">
            <w:pPr>
              <w:rPr>
                <w:rFonts w:ascii="Calibri" w:eastAsia="Batang" w:hAnsi="Calibri"/>
              </w:rPr>
            </w:pPr>
          </w:p>
          <w:p w14:paraId="4D97D9F0" w14:textId="77777777" w:rsidR="002F4469" w:rsidRDefault="002F4469" w:rsidP="0079140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I 2021 skal FAGUS </w:t>
            </w:r>
            <w:r w:rsidR="0079140B">
              <w:rPr>
                <w:rFonts w:ascii="Calibri" w:eastAsia="Batang" w:hAnsi="Calibri"/>
              </w:rPr>
              <w:t>kunne tilby tre kurser i sin kurspakke</w:t>
            </w:r>
          </w:p>
          <w:p w14:paraId="5590B4A3" w14:textId="77777777" w:rsidR="00A14B0F" w:rsidRDefault="00A14B0F" w:rsidP="0079140B">
            <w:pPr>
              <w:rPr>
                <w:rFonts w:ascii="Calibri" w:eastAsia="Batang" w:hAnsi="Calibri"/>
              </w:rPr>
            </w:pPr>
          </w:p>
          <w:p w14:paraId="2B6EB2FF" w14:textId="77777777" w:rsidR="00A14B0F" w:rsidRDefault="00A14B0F" w:rsidP="0079140B">
            <w:pPr>
              <w:rPr>
                <w:rFonts w:ascii="Calibri" w:eastAsia="Batang" w:hAnsi="Calibri"/>
              </w:rPr>
            </w:pPr>
          </w:p>
          <w:p w14:paraId="50D5BC0C" w14:textId="77777777" w:rsidR="00A14B0F" w:rsidRDefault="00A14B0F" w:rsidP="0079140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Det vurderes om kurspakken skal økes med ytterligere et nytt kurs. </w:t>
            </w:r>
          </w:p>
          <w:p w14:paraId="329C0947" w14:textId="77777777" w:rsidR="00A14B0F" w:rsidRPr="002D6980" w:rsidRDefault="00A14B0F" w:rsidP="0079140B">
            <w:pPr>
              <w:rPr>
                <w:rFonts w:ascii="Calibri" w:eastAsia="Batang" w:hAnsi="Calibri"/>
              </w:rPr>
            </w:pPr>
          </w:p>
        </w:tc>
        <w:tc>
          <w:tcPr>
            <w:tcW w:w="708" w:type="dxa"/>
          </w:tcPr>
          <w:p w14:paraId="271CB85E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517AACFC" w14:textId="77777777" w:rsidR="006B06D3" w:rsidRDefault="006B06D3" w:rsidP="002E1250">
            <w:pPr>
              <w:rPr>
                <w:rFonts w:ascii="Calibri" w:eastAsia="Batang" w:hAnsi="Calibri"/>
              </w:rPr>
            </w:pPr>
          </w:p>
          <w:p w14:paraId="6A4B2167" w14:textId="77777777" w:rsidR="006B06D3" w:rsidRDefault="006B06D3" w:rsidP="002E1250">
            <w:pPr>
              <w:rPr>
                <w:rFonts w:ascii="Calibri" w:eastAsia="Batang" w:hAnsi="Calibri"/>
              </w:rPr>
            </w:pPr>
          </w:p>
          <w:p w14:paraId="5F4D4ECC" w14:textId="77777777" w:rsidR="006B06D3" w:rsidRPr="002D6980" w:rsidRDefault="006B06D3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5103" w:type="dxa"/>
          </w:tcPr>
          <w:p w14:paraId="33D4D4E8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09F4E202" w14:textId="144A5950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128F20A6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17E44371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2AFC164D" w14:textId="77777777" w:rsidR="006B06D3" w:rsidRPr="002D6980" w:rsidRDefault="006B06D3" w:rsidP="002E1250">
            <w:pPr>
              <w:rPr>
                <w:rFonts w:ascii="Calibri" w:eastAsia="Batang" w:hAnsi="Calibri"/>
              </w:rPr>
            </w:pPr>
          </w:p>
        </w:tc>
        <w:tc>
          <w:tcPr>
            <w:tcW w:w="1843" w:type="dxa"/>
          </w:tcPr>
          <w:p w14:paraId="23F0500E" w14:textId="77777777" w:rsidR="002F4469" w:rsidRDefault="002F4469" w:rsidP="002E1250">
            <w:pPr>
              <w:rPr>
                <w:rFonts w:ascii="Calibri" w:eastAsia="Batang" w:hAnsi="Calibri"/>
              </w:rPr>
            </w:pPr>
          </w:p>
          <w:p w14:paraId="553BF8E2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Styret</w:t>
            </w:r>
            <w:r w:rsidR="0079140B">
              <w:rPr>
                <w:rFonts w:ascii="Calibri" w:eastAsia="Batang" w:hAnsi="Calibri"/>
              </w:rPr>
              <w:t xml:space="preserve"> og daglig leder</w:t>
            </w:r>
          </w:p>
        </w:tc>
        <w:tc>
          <w:tcPr>
            <w:tcW w:w="1843" w:type="dxa"/>
          </w:tcPr>
          <w:p w14:paraId="78C7E119" w14:textId="77777777" w:rsidR="002F4469" w:rsidRPr="002D6980" w:rsidRDefault="002F4469" w:rsidP="002E1250">
            <w:pPr>
              <w:rPr>
                <w:rFonts w:ascii="Calibri" w:eastAsia="Batang" w:hAnsi="Calibri"/>
              </w:rPr>
            </w:pPr>
          </w:p>
        </w:tc>
      </w:tr>
    </w:tbl>
    <w:p w14:paraId="2E077722" w14:textId="77777777" w:rsidR="002F4469" w:rsidRDefault="002F4469" w:rsidP="002F4469"/>
    <w:p w14:paraId="6F72319C" w14:textId="77777777" w:rsidR="002F4469" w:rsidRDefault="002F4469" w:rsidP="002F4469"/>
    <w:p w14:paraId="0AE61AD9" w14:textId="77777777" w:rsidR="002F4469" w:rsidRDefault="002F4469" w:rsidP="002F4469"/>
    <w:p w14:paraId="38A09CF9" w14:textId="77777777" w:rsidR="002F4469" w:rsidRDefault="002F4469" w:rsidP="00B05BD9"/>
    <w:sectPr w:rsidR="002F4469" w:rsidSect="00B171F4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FFCB" w14:textId="77777777" w:rsidR="00DC02BB" w:rsidRDefault="00DC02BB" w:rsidP="00AB2AD3">
      <w:r>
        <w:separator/>
      </w:r>
    </w:p>
  </w:endnote>
  <w:endnote w:type="continuationSeparator" w:id="0">
    <w:p w14:paraId="094A14BE" w14:textId="77777777" w:rsidR="00DC02BB" w:rsidRDefault="00DC02BB" w:rsidP="00A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5CCA" w14:textId="77777777" w:rsidR="00B171F4" w:rsidRDefault="00B171F4" w:rsidP="005F7A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ACD266" w14:textId="77777777" w:rsidR="00B171F4" w:rsidRDefault="00B171F4" w:rsidP="00B171F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E87A" w14:textId="77777777" w:rsidR="00B171F4" w:rsidRDefault="00B171F4" w:rsidP="005F7A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485C">
      <w:rPr>
        <w:rStyle w:val="Sidetall"/>
        <w:noProof/>
      </w:rPr>
      <w:t>7</w:t>
    </w:r>
    <w:r>
      <w:rPr>
        <w:rStyle w:val="Sidetall"/>
      </w:rPr>
      <w:fldChar w:fldCharType="end"/>
    </w:r>
  </w:p>
  <w:p w14:paraId="51D72F2E" w14:textId="77777777" w:rsidR="00B171F4" w:rsidRDefault="00B171F4" w:rsidP="00B171F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33FD" w14:textId="77777777" w:rsidR="00DC02BB" w:rsidRDefault="00DC02BB" w:rsidP="00AB2AD3">
      <w:r>
        <w:separator/>
      </w:r>
    </w:p>
  </w:footnote>
  <w:footnote w:type="continuationSeparator" w:id="0">
    <w:p w14:paraId="7AE7F1F5" w14:textId="77777777" w:rsidR="00DC02BB" w:rsidRDefault="00DC02BB" w:rsidP="00AB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38A0" w14:textId="387BC644" w:rsidR="002E1250" w:rsidRPr="00AB2AD3" w:rsidRDefault="002E1250" w:rsidP="00AB2AD3">
    <w:pPr>
      <w:ind w:left="-851"/>
      <w:rPr>
        <w:rFonts w:ascii="Calibri" w:eastAsia="Batang" w:hAnsi="Calibri"/>
        <w:b/>
        <w:bCs/>
        <w:sz w:val="36"/>
      </w:rPr>
    </w:pPr>
    <w:r w:rsidRPr="00AB2AD3">
      <w:rPr>
        <w:rFonts w:ascii="Calibri" w:eastAsia="Batang" w:hAnsi="Calibri"/>
        <w:b/>
        <w:bCs/>
        <w:sz w:val="36"/>
      </w:rPr>
      <w:t>Strategiplan for Fagus (201</w:t>
    </w:r>
    <w:r w:rsidR="00D51F76">
      <w:rPr>
        <w:rFonts w:ascii="Calibri" w:eastAsia="Batang" w:hAnsi="Calibri"/>
        <w:b/>
        <w:bCs/>
        <w:sz w:val="36"/>
      </w:rPr>
      <w:t>9</w:t>
    </w:r>
    <w:r w:rsidRPr="00AB2AD3">
      <w:rPr>
        <w:rFonts w:ascii="Calibri" w:eastAsia="Batang" w:hAnsi="Calibri"/>
        <w:b/>
        <w:bCs/>
        <w:sz w:val="36"/>
      </w:rPr>
      <w:t>-</w:t>
    </w:r>
    <w:proofErr w:type="gramStart"/>
    <w:r w:rsidRPr="00AB2AD3">
      <w:rPr>
        <w:rFonts w:ascii="Calibri" w:eastAsia="Batang" w:hAnsi="Calibri"/>
        <w:b/>
        <w:bCs/>
        <w:sz w:val="36"/>
      </w:rPr>
      <w:t>202</w:t>
    </w:r>
    <w:r w:rsidR="00D51F76">
      <w:rPr>
        <w:rFonts w:ascii="Calibri" w:eastAsia="Batang" w:hAnsi="Calibri"/>
        <w:b/>
        <w:bCs/>
        <w:sz w:val="36"/>
      </w:rPr>
      <w:t>3</w:t>
    </w:r>
    <w:r w:rsidRPr="00AB2AD3">
      <w:rPr>
        <w:rFonts w:ascii="Calibri" w:eastAsia="Batang" w:hAnsi="Calibri"/>
        <w:b/>
        <w:bCs/>
        <w:sz w:val="36"/>
      </w:rPr>
      <w:t>)</w:t>
    </w:r>
    <w:r w:rsidRPr="00AB2AD3">
      <w:rPr>
        <w:rFonts w:ascii="Calibri" w:eastAsia="Batang" w:hAnsi="Calibri"/>
        <w:b/>
        <w:bCs/>
        <w:sz w:val="36"/>
        <w:u w:val="single"/>
      </w:rPr>
      <w:softHyphen/>
    </w:r>
    <w:proofErr w:type="gramEnd"/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  <w:r w:rsidRPr="00AB2AD3">
      <w:rPr>
        <w:rFonts w:ascii="Calibri" w:eastAsia="Batang" w:hAnsi="Calibri"/>
        <w:b/>
        <w:bCs/>
        <w:sz w:val="36"/>
        <w:u w:val="single"/>
      </w:rPr>
      <w:softHyphen/>
    </w:r>
  </w:p>
  <w:p w14:paraId="6E663F25" w14:textId="77777777" w:rsidR="002E1250" w:rsidRPr="00AB2AD3" w:rsidRDefault="002E1250" w:rsidP="00AB2AD3">
    <w:pPr>
      <w:rPr>
        <w:rFonts w:ascii="Calibri" w:eastAsia="Batang" w:hAnsi="Calibri"/>
      </w:rPr>
    </w:pPr>
  </w:p>
  <w:tbl>
    <w:tblPr>
      <w:tblW w:w="16019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4253"/>
      <w:gridCol w:w="5811"/>
      <w:gridCol w:w="1843"/>
      <w:gridCol w:w="1843"/>
    </w:tblGrid>
    <w:tr w:rsidR="002E1250" w:rsidRPr="00AB2AD3" w14:paraId="4B2189C0" w14:textId="77777777" w:rsidTr="002E1250">
      <w:trPr>
        <w:cantSplit/>
      </w:trPr>
      <w:tc>
        <w:tcPr>
          <w:tcW w:w="2269" w:type="dxa"/>
        </w:tcPr>
        <w:p w14:paraId="6391535E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</w:p>
        <w:p w14:paraId="593830C3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  <w:r w:rsidRPr="00AB2AD3">
            <w:rPr>
              <w:rFonts w:ascii="Calibri" w:eastAsia="Batang" w:hAnsi="Calibri"/>
              <w:b/>
              <w:sz w:val="28"/>
              <w:szCs w:val="28"/>
            </w:rPr>
            <w:t xml:space="preserve">Strategi </w:t>
          </w:r>
        </w:p>
      </w:tc>
      <w:tc>
        <w:tcPr>
          <w:tcW w:w="4253" w:type="dxa"/>
        </w:tcPr>
        <w:p w14:paraId="5BB38D18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</w:p>
        <w:p w14:paraId="1238ACE9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  <w:proofErr w:type="spellStart"/>
          <w:r w:rsidRPr="00AB2AD3">
            <w:rPr>
              <w:rFonts w:ascii="Calibri" w:eastAsia="Batang" w:hAnsi="Calibri"/>
              <w:b/>
              <w:sz w:val="28"/>
              <w:szCs w:val="28"/>
            </w:rPr>
            <w:t>Årsmål</w:t>
          </w:r>
          <w:proofErr w:type="spellEnd"/>
        </w:p>
      </w:tc>
      <w:tc>
        <w:tcPr>
          <w:tcW w:w="5811" w:type="dxa"/>
        </w:tcPr>
        <w:p w14:paraId="234E1C4C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</w:p>
        <w:p w14:paraId="06A04530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  <w:r w:rsidRPr="00AB2AD3">
            <w:rPr>
              <w:rFonts w:ascii="Calibri" w:eastAsia="Batang" w:hAnsi="Calibri"/>
              <w:b/>
              <w:sz w:val="28"/>
              <w:szCs w:val="28"/>
            </w:rPr>
            <w:t>Tiltak</w:t>
          </w:r>
        </w:p>
      </w:tc>
      <w:tc>
        <w:tcPr>
          <w:tcW w:w="1843" w:type="dxa"/>
        </w:tcPr>
        <w:p w14:paraId="4D8AF10B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</w:p>
        <w:p w14:paraId="664E0C15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  <w:r w:rsidRPr="00AB2AD3">
            <w:rPr>
              <w:rFonts w:ascii="Calibri" w:eastAsia="Batang" w:hAnsi="Calibri"/>
              <w:b/>
              <w:sz w:val="28"/>
              <w:szCs w:val="28"/>
            </w:rPr>
            <w:t>Ansvarlig</w:t>
          </w:r>
        </w:p>
      </w:tc>
      <w:tc>
        <w:tcPr>
          <w:tcW w:w="1843" w:type="dxa"/>
        </w:tcPr>
        <w:p w14:paraId="5B3280B5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</w:p>
        <w:p w14:paraId="3B807BFE" w14:textId="77777777" w:rsidR="002E1250" w:rsidRPr="00AB2AD3" w:rsidRDefault="002E1250" w:rsidP="00AB2AD3">
          <w:pPr>
            <w:rPr>
              <w:rFonts w:ascii="Calibri" w:eastAsia="Batang" w:hAnsi="Calibri"/>
              <w:b/>
              <w:sz w:val="28"/>
              <w:szCs w:val="28"/>
            </w:rPr>
          </w:pPr>
          <w:r w:rsidRPr="00AB2AD3">
            <w:rPr>
              <w:rFonts w:ascii="Calibri" w:eastAsia="Batang" w:hAnsi="Calibri"/>
              <w:b/>
              <w:sz w:val="28"/>
              <w:szCs w:val="28"/>
            </w:rPr>
            <w:t>Måloppnåelse</w:t>
          </w:r>
        </w:p>
      </w:tc>
    </w:tr>
  </w:tbl>
  <w:p w14:paraId="60AE79B8" w14:textId="77777777" w:rsidR="002E1250" w:rsidRDefault="002E12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D3"/>
    <w:rsid w:val="00013CD8"/>
    <w:rsid w:val="00030A6A"/>
    <w:rsid w:val="000442B6"/>
    <w:rsid w:val="000560D6"/>
    <w:rsid w:val="00062C87"/>
    <w:rsid w:val="000636C6"/>
    <w:rsid w:val="00074716"/>
    <w:rsid w:val="0009142F"/>
    <w:rsid w:val="000B678F"/>
    <w:rsid w:val="00152A90"/>
    <w:rsid w:val="00155EB3"/>
    <w:rsid w:val="0016790F"/>
    <w:rsid w:val="00180F90"/>
    <w:rsid w:val="0019213A"/>
    <w:rsid w:val="001A36E0"/>
    <w:rsid w:val="00280580"/>
    <w:rsid w:val="002A264F"/>
    <w:rsid w:val="002B2686"/>
    <w:rsid w:val="002E1250"/>
    <w:rsid w:val="002E6BC4"/>
    <w:rsid w:val="002F4469"/>
    <w:rsid w:val="002F7710"/>
    <w:rsid w:val="00301D69"/>
    <w:rsid w:val="00303A46"/>
    <w:rsid w:val="00317AA0"/>
    <w:rsid w:val="00334E9B"/>
    <w:rsid w:val="00353A4C"/>
    <w:rsid w:val="003617FB"/>
    <w:rsid w:val="003621CB"/>
    <w:rsid w:val="003912D5"/>
    <w:rsid w:val="00397EAA"/>
    <w:rsid w:val="003B36B6"/>
    <w:rsid w:val="003F340C"/>
    <w:rsid w:val="004153CA"/>
    <w:rsid w:val="00452EDC"/>
    <w:rsid w:val="00491C99"/>
    <w:rsid w:val="004939E4"/>
    <w:rsid w:val="004B603B"/>
    <w:rsid w:val="004D5250"/>
    <w:rsid w:val="00507A8B"/>
    <w:rsid w:val="005160B4"/>
    <w:rsid w:val="005401BC"/>
    <w:rsid w:val="00544655"/>
    <w:rsid w:val="005500C8"/>
    <w:rsid w:val="00580219"/>
    <w:rsid w:val="0059087D"/>
    <w:rsid w:val="0059412D"/>
    <w:rsid w:val="005B1F09"/>
    <w:rsid w:val="005C3C84"/>
    <w:rsid w:val="00603BF4"/>
    <w:rsid w:val="00621F8A"/>
    <w:rsid w:val="00625F49"/>
    <w:rsid w:val="006B06D3"/>
    <w:rsid w:val="006B30B3"/>
    <w:rsid w:val="006D3CD6"/>
    <w:rsid w:val="006E679A"/>
    <w:rsid w:val="007049A4"/>
    <w:rsid w:val="007133BC"/>
    <w:rsid w:val="007649FF"/>
    <w:rsid w:val="00767B1D"/>
    <w:rsid w:val="007728E5"/>
    <w:rsid w:val="00773E8D"/>
    <w:rsid w:val="00776DE6"/>
    <w:rsid w:val="0078485C"/>
    <w:rsid w:val="0079140B"/>
    <w:rsid w:val="007A3523"/>
    <w:rsid w:val="007B2EE3"/>
    <w:rsid w:val="007D5D1C"/>
    <w:rsid w:val="007E4ABA"/>
    <w:rsid w:val="00821375"/>
    <w:rsid w:val="00834930"/>
    <w:rsid w:val="00843D57"/>
    <w:rsid w:val="008553B8"/>
    <w:rsid w:val="008659D8"/>
    <w:rsid w:val="00867D1C"/>
    <w:rsid w:val="00884D14"/>
    <w:rsid w:val="00886800"/>
    <w:rsid w:val="008B3326"/>
    <w:rsid w:val="008B68E0"/>
    <w:rsid w:val="008B6C59"/>
    <w:rsid w:val="0094535F"/>
    <w:rsid w:val="0096072A"/>
    <w:rsid w:val="00992BAB"/>
    <w:rsid w:val="009B3799"/>
    <w:rsid w:val="009D3B42"/>
    <w:rsid w:val="009F64EA"/>
    <w:rsid w:val="009F6E09"/>
    <w:rsid w:val="00A14B0F"/>
    <w:rsid w:val="00A23D84"/>
    <w:rsid w:val="00A37CB4"/>
    <w:rsid w:val="00A505AD"/>
    <w:rsid w:val="00A576C1"/>
    <w:rsid w:val="00A63AA9"/>
    <w:rsid w:val="00AB2AD3"/>
    <w:rsid w:val="00AC24E3"/>
    <w:rsid w:val="00AF7B89"/>
    <w:rsid w:val="00B05BD9"/>
    <w:rsid w:val="00B14A2D"/>
    <w:rsid w:val="00B15E13"/>
    <w:rsid w:val="00B171F4"/>
    <w:rsid w:val="00B2198A"/>
    <w:rsid w:val="00B35868"/>
    <w:rsid w:val="00B45DB0"/>
    <w:rsid w:val="00BA061E"/>
    <w:rsid w:val="00BE2A67"/>
    <w:rsid w:val="00C1760F"/>
    <w:rsid w:val="00C25ED2"/>
    <w:rsid w:val="00C331E1"/>
    <w:rsid w:val="00C3489C"/>
    <w:rsid w:val="00C439C4"/>
    <w:rsid w:val="00C62899"/>
    <w:rsid w:val="00C743CA"/>
    <w:rsid w:val="00CA09BF"/>
    <w:rsid w:val="00CC0AF4"/>
    <w:rsid w:val="00CF7C6F"/>
    <w:rsid w:val="00D1395C"/>
    <w:rsid w:val="00D26175"/>
    <w:rsid w:val="00D30D4E"/>
    <w:rsid w:val="00D31652"/>
    <w:rsid w:val="00D430D6"/>
    <w:rsid w:val="00D51F76"/>
    <w:rsid w:val="00D53988"/>
    <w:rsid w:val="00D75014"/>
    <w:rsid w:val="00D85369"/>
    <w:rsid w:val="00DA2C8E"/>
    <w:rsid w:val="00DC02BB"/>
    <w:rsid w:val="00DC261F"/>
    <w:rsid w:val="00DC66B6"/>
    <w:rsid w:val="00DE5E5A"/>
    <w:rsid w:val="00E12072"/>
    <w:rsid w:val="00E42896"/>
    <w:rsid w:val="00E609E3"/>
    <w:rsid w:val="00E704E7"/>
    <w:rsid w:val="00E82989"/>
    <w:rsid w:val="00E91E79"/>
    <w:rsid w:val="00EA3ADA"/>
    <w:rsid w:val="00EA56E5"/>
    <w:rsid w:val="00ED417C"/>
    <w:rsid w:val="00ED43D8"/>
    <w:rsid w:val="00ED6BC6"/>
    <w:rsid w:val="00F10B52"/>
    <w:rsid w:val="00F5157B"/>
    <w:rsid w:val="00F5434B"/>
    <w:rsid w:val="00F661B7"/>
    <w:rsid w:val="00F75286"/>
    <w:rsid w:val="00F76D7B"/>
    <w:rsid w:val="00FA38D4"/>
    <w:rsid w:val="00FB01EE"/>
    <w:rsid w:val="00FB06C1"/>
    <w:rsid w:val="00FB081B"/>
    <w:rsid w:val="00FD2211"/>
    <w:rsid w:val="00FE08B9"/>
    <w:rsid w:val="00FE24AD"/>
    <w:rsid w:val="00FF15C0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A6D2F"/>
  <w15:docId w15:val="{1EBB73D6-05F0-441F-8D3A-35FF20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2A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B2AD3"/>
  </w:style>
  <w:style w:type="paragraph" w:styleId="Bunntekst">
    <w:name w:val="footer"/>
    <w:basedOn w:val="Normal"/>
    <w:link w:val="BunntekstTegn"/>
    <w:uiPriority w:val="99"/>
    <w:unhideWhenUsed/>
    <w:rsid w:val="00AB2A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B2AD3"/>
  </w:style>
  <w:style w:type="paragraph" w:styleId="Bobletekst">
    <w:name w:val="Balloon Text"/>
    <w:basedOn w:val="Normal"/>
    <w:link w:val="BobletekstTegn"/>
    <w:uiPriority w:val="99"/>
    <w:semiHidden/>
    <w:unhideWhenUsed/>
    <w:rsid w:val="009B37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799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B1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907E9A8889A4AA30CCD6505597E27" ma:contentTypeVersion="8" ma:contentTypeDescription="Opprett et nytt dokument." ma:contentTypeScope="" ma:versionID="c7b8362696b58d2c552c6623c2788540">
  <xsd:schema xmlns:xsd="http://www.w3.org/2001/XMLSchema" xmlns:xs="http://www.w3.org/2001/XMLSchema" xmlns:p="http://schemas.microsoft.com/office/2006/metadata/properties" xmlns:ns2="037dde2a-742f-47c0-971e-f1060c74210c" xmlns:ns3="df7f70d8-d9bc-44d2-b7f9-a5b24e227abd" targetNamespace="http://schemas.microsoft.com/office/2006/metadata/properties" ma:root="true" ma:fieldsID="888070a77586270fbe854a72cb8e20d4" ns2:_="" ns3:_="">
    <xsd:import namespace="037dde2a-742f-47c0-971e-f1060c74210c"/>
    <xsd:import namespace="df7f70d8-d9bc-44d2-b7f9-a5b24e227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de2a-742f-47c0-971e-f1060c742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0d8-d9bc-44d2-b7f9-a5b24e227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4467D-157D-4B2C-BFAB-D2805651A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93DB3-8395-4450-9E55-B70CEB44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23F24-CA74-4943-A581-874AFC872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dde2a-742f-47c0-971e-f1060c74210c"/>
    <ds:schemaRef ds:uri="df7f70d8-d9bc-44d2-b7f9-a5b24e227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 Myhrene</cp:lastModifiedBy>
  <cp:revision>5</cp:revision>
  <cp:lastPrinted>2019-02-26T12:48:00Z</cp:lastPrinted>
  <dcterms:created xsi:type="dcterms:W3CDTF">2019-02-26T12:49:00Z</dcterms:created>
  <dcterms:modified xsi:type="dcterms:W3CDTF">2019-02-26T12:54:00Z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0x01010088D907E9A8889A4AA30CCD6505597E27</vt:lpwstr>
  </property>
</Properties>
</file>